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5EED" w14:textId="77777777" w:rsidR="00E97752" w:rsidRPr="00E97752" w:rsidRDefault="00E97752" w:rsidP="00E97752">
      <w:pPr>
        <w:pStyle w:val="af0"/>
        <w:jc w:val="center"/>
        <w:rPr>
          <w:b/>
          <w:bCs/>
          <w:lang w:eastAsia="ru-RU"/>
        </w:rPr>
      </w:pPr>
      <w:r w:rsidRPr="00E97752">
        <w:rPr>
          <w:b/>
          <w:bCs/>
          <w:lang w:val="en-US" w:eastAsia="ru-RU"/>
        </w:rPr>
        <w:t>OMMAVIY OFERTA</w:t>
      </w:r>
      <w:r w:rsidRPr="00E97752">
        <w:rPr>
          <w:b/>
          <w:bCs/>
          <w:lang w:val="en-US" w:eastAsia="ru-RU"/>
        </w:rPr>
        <w:t xml:space="preserve"> </w:t>
      </w:r>
    </w:p>
    <w:p w14:paraId="4CA75A0D" w14:textId="2E57B0FB" w:rsidR="00E97752" w:rsidRDefault="00E97752" w:rsidP="00E97752">
      <w:pPr>
        <w:pStyle w:val="af0"/>
        <w:jc w:val="center"/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aksiyani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</w:t>
      </w:r>
      <w:proofErr w:type="gram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tkazish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to‘g‘</w:t>
      </w:r>
      <w:proofErr w:type="gram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risida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br/>
      </w:r>
      <w:r w:rsidRPr="00E9775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«</w:t>
      </w:r>
      <w:proofErr w:type="spellStart"/>
      <w:proofErr w:type="gramStart"/>
      <w:r w:rsidRPr="00E9775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Yoqilg‘</w:t>
      </w:r>
      <w:proofErr w:type="gramEnd"/>
      <w:r w:rsidRPr="00E9775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i</w:t>
      </w:r>
      <w:proofErr w:type="spellEnd"/>
      <w:r w:rsidRPr="00E9775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uchun</w:t>
      </w:r>
      <w:proofErr w:type="spellEnd"/>
      <w:r w:rsidRPr="00E9775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pul</w:t>
      </w:r>
      <w:proofErr w:type="spellEnd"/>
      <w:r w:rsidRPr="00E9775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bilan</w:t>
      </w:r>
      <w:proofErr w:type="spellEnd"/>
      <w:r w:rsidRPr="00E9775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karta</w:t>
      </w:r>
      <w:proofErr w:type="spellEnd"/>
      <w:r w:rsidRPr="00E9775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»</w:t>
      </w:r>
    </w:p>
    <w:p w14:paraId="2EA5E11E" w14:textId="77777777" w:rsidR="00E97752" w:rsidRPr="00E97752" w:rsidRDefault="00E97752" w:rsidP="00E97752">
      <w:pPr>
        <w:pStyle w:val="af0"/>
        <w:jc w:val="center"/>
        <w:rPr>
          <w:lang w:eastAsia="ru-RU"/>
        </w:rPr>
      </w:pPr>
    </w:p>
    <w:p w14:paraId="4B369232" w14:textId="77777777" w:rsidR="00E97752" w:rsidRP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Mazkur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ommaviy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oferta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(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bundan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buyon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— </w:t>
      </w:r>
      <w:proofErr w:type="spellStart"/>
      <w:r w:rsidRPr="00E9775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Oferta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) «</w:t>
      </w:r>
      <w:proofErr w:type="spellStart"/>
      <w:proofErr w:type="gram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Yoqilg‘</w:t>
      </w:r>
      <w:proofErr w:type="gram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uchun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pul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bilan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karta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»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aksiyasida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(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bundan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buyon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— </w:t>
      </w:r>
      <w:proofErr w:type="spellStart"/>
      <w:r w:rsidRPr="00E9775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Aksiya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)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ishtirok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etish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shartlarini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belgilaydi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Aksiya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E9775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«Garant bank» AJ</w:t>
      </w:r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(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bundan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buyon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— </w:t>
      </w:r>
      <w:r w:rsidRPr="00E9775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Bank</w:t>
      </w:r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)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tomonidan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</w:t>
      </w:r>
      <w:proofErr w:type="gram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tkaziladi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07935592" w14:textId="77777777" w:rsid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Mazkur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Oferta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Bankning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noma’lum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doiradagi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shaxslarga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qaratilgan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rasmiy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taklifi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hisoblanadi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hamda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</w:t>
      </w:r>
      <w:proofErr w:type="gram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zbekiston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Respublikasi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Fuqarolik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kodeksining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367–369-moddalariga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muvofiq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Ishtirokchi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tomonidan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ushbu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Ofertada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nazarda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tutilgan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harakatlar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bajarilgan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paytdan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boshlab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tuzilgan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deb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hisoblanadi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75F2B298" w14:textId="77777777" w:rsidR="00E97752" w:rsidRP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9FD92CF" w14:textId="77777777" w:rsidR="00E97752" w:rsidRPr="00E97752" w:rsidRDefault="00E97752" w:rsidP="00E97752">
      <w:pPr>
        <w:pStyle w:val="af0"/>
        <w:ind w:firstLine="709"/>
        <w:rPr>
          <w:b/>
          <w:bCs/>
          <w:lang w:eastAsia="ru-RU"/>
        </w:rPr>
      </w:pPr>
      <w:r w:rsidRPr="00E97752">
        <w:rPr>
          <w:b/>
          <w:bCs/>
          <w:lang w:eastAsia="ru-RU"/>
        </w:rPr>
        <w:t xml:space="preserve">1. </w:t>
      </w:r>
      <w:proofErr w:type="spellStart"/>
      <w:r w:rsidRPr="00E97752">
        <w:rPr>
          <w:b/>
          <w:bCs/>
          <w:lang w:eastAsia="ru-RU"/>
        </w:rPr>
        <w:t>Umumiy</w:t>
      </w:r>
      <w:proofErr w:type="spellEnd"/>
      <w:r w:rsidRPr="00E97752">
        <w:rPr>
          <w:b/>
          <w:bCs/>
          <w:lang w:eastAsia="ru-RU"/>
        </w:rPr>
        <w:t xml:space="preserve"> </w:t>
      </w:r>
      <w:proofErr w:type="spellStart"/>
      <w:r w:rsidRPr="00E97752">
        <w:rPr>
          <w:b/>
          <w:bCs/>
          <w:lang w:eastAsia="ru-RU"/>
        </w:rPr>
        <w:t>qoidalar</w:t>
      </w:r>
      <w:proofErr w:type="spellEnd"/>
    </w:p>
    <w:p w14:paraId="4FF5EBF6" w14:textId="77777777" w:rsidR="00E97752" w:rsidRP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1.1.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Aksiya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O‘zbekiston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Respublikasi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Prezidentining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2025-yil 10-dekabrdagi PF-246-sonli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Farmoni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talablariga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muvofiq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yoqilg‘i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uchun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naqd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pulsiz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to‘lovlar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ulushini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oshirish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maqsadida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o‘tkaziladi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86A1143" w14:textId="77777777" w:rsidR="00E97752" w:rsidRP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1.2.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Aksiya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mijozlarga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yoqilg‘i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uchun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qulay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va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tezkor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to‘lov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vositasini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taqdim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etish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hamda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bank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kartalaridan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foydalanishni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rag‘batlantirishga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qaratilgan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8250977" w14:textId="77777777" w:rsidR="00E97752" w:rsidRP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1.3.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Aksiyada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ishtirok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etish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mijoz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tomonidan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mazkur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Oferta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shartlarini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to‘</w:t>
      </w:r>
      <w:proofErr w:type="gram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liq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so‘</w:t>
      </w:r>
      <w:proofErr w:type="gram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zsiz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qabul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qilishini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anglatadi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0FE8D0B5" w14:textId="77777777" w:rsidR="00E97752" w:rsidRP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1.4.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Mazkur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Aksiya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gram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</w:t>
      </w:r>
      <w:proofErr w:type="gram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zbekiston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Respublikasi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qonunchiligiga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muvofiq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lotereya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hisoblanmaydi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mijozlar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faolligini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rag‘</w:t>
      </w:r>
      <w:proofErr w:type="gram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batlantirish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maqsadida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</w:t>
      </w:r>
      <w:proofErr w:type="gram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tkaziladi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719B6540" w14:textId="77777777" w:rsidR="00E97752" w:rsidRP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1.5.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Mazkur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Ofertaning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aksepti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Ishtirokchi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tomonidan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uning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barcha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shartlari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hech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qanday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istisno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cheklovlarsiz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to‘</w:t>
      </w:r>
      <w:proofErr w:type="gram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liq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qabul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qilinganini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anglatadi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hamda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yozma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shartnoma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tuzilganiga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tenglashtiriladi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71883C9C" w14:textId="77777777" w:rsid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1.6.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Mazkur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Ofertani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aksept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qilgan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holda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Ishtirokchi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quyidagilarni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tasdiqlaydi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:</w:t>
      </w:r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br/>
        <w:t xml:space="preserve">—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mazkur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Oferta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bilan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to‘</w:t>
      </w:r>
      <w:proofErr w:type="gram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liq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tanishgan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uning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shartlariga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rozi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ularga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rioya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qilish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majburiyatini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oladi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br/>
        <w:t xml:space="preserve">—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Ofertaning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mazmuni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undan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kelib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chiqadigan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huquqiy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oqibatlar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unga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tushunarli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br/>
        <w:t xml:space="preserve">— u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muomala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layoqatiga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bo‘</w:t>
      </w:r>
      <w:proofErr w:type="gram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lib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Bank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bilan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shartnomaviy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munosabatlarga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kirishish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huquqiga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5B3CA966" w14:textId="77777777" w:rsidR="00E97752" w:rsidRP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6C992C" w14:textId="77777777" w:rsidR="00E97752" w:rsidRPr="00E97752" w:rsidRDefault="00E97752" w:rsidP="00E97752">
      <w:pPr>
        <w:pStyle w:val="af0"/>
        <w:ind w:firstLine="709"/>
        <w:rPr>
          <w:b/>
          <w:bCs/>
          <w:lang w:val="en-US" w:eastAsia="ru-RU"/>
        </w:rPr>
      </w:pPr>
      <w:r w:rsidRPr="00E97752">
        <w:rPr>
          <w:b/>
          <w:bCs/>
          <w:lang w:val="en-US" w:eastAsia="ru-RU"/>
        </w:rPr>
        <w:t>2. Ak</w:t>
      </w:r>
      <w:proofErr w:type="spellStart"/>
      <w:r w:rsidRPr="00E97752">
        <w:rPr>
          <w:b/>
          <w:bCs/>
          <w:lang w:val="en-US" w:eastAsia="ru-RU"/>
        </w:rPr>
        <w:t>siya</w:t>
      </w:r>
      <w:proofErr w:type="spellEnd"/>
      <w:r w:rsidRPr="00E97752">
        <w:rPr>
          <w:b/>
          <w:bCs/>
          <w:lang w:val="en-US" w:eastAsia="ru-RU"/>
        </w:rPr>
        <w:t xml:space="preserve"> </w:t>
      </w:r>
      <w:proofErr w:type="spellStart"/>
      <w:r w:rsidRPr="00E97752">
        <w:rPr>
          <w:b/>
          <w:bCs/>
          <w:lang w:val="en-US" w:eastAsia="ru-RU"/>
        </w:rPr>
        <w:t>tashkilotchisi</w:t>
      </w:r>
      <w:proofErr w:type="spellEnd"/>
    </w:p>
    <w:p w14:paraId="288BEF32" w14:textId="23B50543" w:rsidR="00E97752" w:rsidRP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Aksiya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tashkilotchisi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:</w:t>
      </w:r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E9775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«Garant bank» AJ</w:t>
      </w:r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br/>
      </w:r>
      <w:proofErr w:type="spellStart"/>
      <w:proofErr w:type="gram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</w:t>
      </w:r>
      <w:proofErr w:type="gram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zbekiston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Respublikasi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Markaziy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bankining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2022-yil 16-iyuldagi 42-sonli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litsenziyasi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asosida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faoliyat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yuritadi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697CDD71" w14:textId="77777777" w:rsidR="00E97752" w:rsidRPr="00E97752" w:rsidRDefault="00E97752" w:rsidP="00E97752">
      <w:pPr>
        <w:pStyle w:val="af0"/>
        <w:ind w:firstLine="709"/>
        <w:rPr>
          <w:lang w:eastAsia="ru-RU"/>
        </w:rPr>
      </w:pPr>
      <w:r w:rsidRPr="00E97752">
        <w:rPr>
          <w:lang w:eastAsia="ru-RU"/>
        </w:rPr>
        <w:t xml:space="preserve">3. </w:t>
      </w:r>
      <w:proofErr w:type="spellStart"/>
      <w:r w:rsidRPr="00E97752">
        <w:rPr>
          <w:lang w:eastAsia="ru-RU"/>
        </w:rPr>
        <w:t>Aksiya</w:t>
      </w:r>
      <w:proofErr w:type="spellEnd"/>
      <w:r w:rsidRPr="00E97752">
        <w:rPr>
          <w:lang w:eastAsia="ru-RU"/>
        </w:rPr>
        <w:t xml:space="preserve"> </w:t>
      </w:r>
      <w:proofErr w:type="spellStart"/>
      <w:r w:rsidRPr="00E97752">
        <w:rPr>
          <w:lang w:eastAsia="ru-RU"/>
        </w:rPr>
        <w:t>o‘tkazilish</w:t>
      </w:r>
      <w:proofErr w:type="spellEnd"/>
      <w:r w:rsidRPr="00E97752">
        <w:rPr>
          <w:lang w:eastAsia="ru-RU"/>
        </w:rPr>
        <w:t xml:space="preserve"> </w:t>
      </w:r>
      <w:proofErr w:type="spellStart"/>
      <w:r w:rsidRPr="00E97752">
        <w:rPr>
          <w:lang w:eastAsia="ru-RU"/>
        </w:rPr>
        <w:t>muddati</w:t>
      </w:r>
      <w:proofErr w:type="spellEnd"/>
    </w:p>
    <w:p w14:paraId="76483421" w14:textId="77777777" w:rsidR="00E97752" w:rsidRP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3.1.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Aksiya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o‘tkazilish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muddati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E977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2026-yil 1-apreldan 2026-yil 30-aprelgacha (</w:t>
      </w:r>
      <w:proofErr w:type="spellStart"/>
      <w:r w:rsidRPr="00E977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shu</w:t>
      </w:r>
      <w:proofErr w:type="spellEnd"/>
      <w:r w:rsidRPr="00E977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kuni</w:t>
      </w:r>
      <w:proofErr w:type="spellEnd"/>
      <w:r w:rsidRPr="00E977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ham</w:t>
      </w:r>
      <w:proofErr w:type="spellEnd"/>
      <w:r w:rsidRPr="00E977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kiradi</w:t>
      </w:r>
      <w:proofErr w:type="spellEnd"/>
      <w:r w:rsidRPr="00E977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).</w:t>
      </w:r>
    </w:p>
    <w:p w14:paraId="4B04CE66" w14:textId="77777777" w:rsid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3.2. Bank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Aksiya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muddatini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uzaytirish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uni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muddatidan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oldin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yakunlash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huquqiga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. Bu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haqda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ma’lumot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Bankning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rasmiy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veb-saytida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e’lon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qilinadi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2388B17D" w14:textId="77777777" w:rsidR="00E97752" w:rsidRP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5B9C197" w14:textId="77777777" w:rsidR="00E97752" w:rsidRPr="00E97752" w:rsidRDefault="00E97752" w:rsidP="00E97752">
      <w:pPr>
        <w:pStyle w:val="af0"/>
        <w:ind w:firstLine="709"/>
        <w:rPr>
          <w:b/>
          <w:bCs/>
          <w:lang w:val="en-US" w:eastAsia="ru-RU"/>
        </w:rPr>
      </w:pPr>
      <w:r w:rsidRPr="00E97752">
        <w:rPr>
          <w:b/>
          <w:bCs/>
          <w:lang w:val="en-US" w:eastAsia="ru-RU"/>
        </w:rPr>
        <w:t xml:space="preserve">4. </w:t>
      </w:r>
      <w:proofErr w:type="spellStart"/>
      <w:r w:rsidRPr="00E97752">
        <w:rPr>
          <w:b/>
          <w:bCs/>
          <w:lang w:val="en-US" w:eastAsia="ru-RU"/>
        </w:rPr>
        <w:t>Aksiya</w:t>
      </w:r>
      <w:proofErr w:type="spellEnd"/>
      <w:r w:rsidRPr="00E97752">
        <w:rPr>
          <w:b/>
          <w:bCs/>
          <w:lang w:val="en-US" w:eastAsia="ru-RU"/>
        </w:rPr>
        <w:t xml:space="preserve"> </w:t>
      </w:r>
      <w:proofErr w:type="spellStart"/>
      <w:r w:rsidRPr="00E97752">
        <w:rPr>
          <w:b/>
          <w:bCs/>
          <w:lang w:val="en-US" w:eastAsia="ru-RU"/>
        </w:rPr>
        <w:t>ishtirokchilari</w:t>
      </w:r>
      <w:proofErr w:type="spellEnd"/>
    </w:p>
    <w:p w14:paraId="0244875D" w14:textId="77777777" w:rsidR="00E97752" w:rsidRP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4.1.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Aksiyada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18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yoshga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to‘lgan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muomala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layoqatiga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ega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bo‘lgan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O‘zbekiston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Respublikasi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rezidenti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bo‘lgan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jismoniy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shaxslar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ishtirok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etishi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mumkin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A09B588" w14:textId="77777777" w:rsid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4.2.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Aksiyada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ishtirok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etish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uchun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mijoz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—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yoqilg‘i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quyish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shoxobchalarida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(AZS) Bank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kartasini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sotib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olishi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—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kartani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Bankning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mobil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ilovasi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orqali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faollashtirishi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lozim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FE80564" w14:textId="77777777" w:rsidR="00E97752" w:rsidRP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8C10CE1" w14:textId="77777777" w:rsidR="00E97752" w:rsidRPr="00E97752" w:rsidRDefault="00E97752" w:rsidP="00E97752">
      <w:pPr>
        <w:pStyle w:val="af0"/>
        <w:ind w:firstLine="709"/>
        <w:rPr>
          <w:b/>
          <w:bCs/>
          <w:lang w:val="en-US" w:eastAsia="ru-RU"/>
        </w:rPr>
      </w:pPr>
      <w:r w:rsidRPr="00E97752">
        <w:rPr>
          <w:b/>
          <w:bCs/>
          <w:lang w:val="en-US" w:eastAsia="ru-RU"/>
        </w:rPr>
        <w:lastRenderedPageBreak/>
        <w:t xml:space="preserve">5. </w:t>
      </w:r>
      <w:proofErr w:type="spellStart"/>
      <w:r w:rsidRPr="00E97752">
        <w:rPr>
          <w:b/>
          <w:bCs/>
          <w:lang w:val="en-US" w:eastAsia="ru-RU"/>
        </w:rPr>
        <w:t>Aksiya</w:t>
      </w:r>
      <w:proofErr w:type="spellEnd"/>
      <w:r w:rsidRPr="00E97752">
        <w:rPr>
          <w:b/>
          <w:bCs/>
          <w:lang w:val="en-US" w:eastAsia="ru-RU"/>
        </w:rPr>
        <w:t xml:space="preserve"> </w:t>
      </w:r>
      <w:proofErr w:type="spellStart"/>
      <w:r w:rsidRPr="00E97752">
        <w:rPr>
          <w:b/>
          <w:bCs/>
          <w:lang w:val="en-US" w:eastAsia="ru-RU"/>
        </w:rPr>
        <w:t>shartlari</w:t>
      </w:r>
      <w:proofErr w:type="spellEnd"/>
    </w:p>
    <w:p w14:paraId="7117D6DF" w14:textId="77777777" w:rsidR="00E97752" w:rsidRP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5.1.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Aksiya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doirasida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mijozga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E9775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UZCARD Moment</w:t>
      </w:r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bank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kartasi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beriladi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unga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E9775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150 000 (</w:t>
      </w:r>
      <w:proofErr w:type="spellStart"/>
      <w:r w:rsidRPr="00E9775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bir</w:t>
      </w:r>
      <w:proofErr w:type="spellEnd"/>
      <w:r w:rsidRPr="00E9775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yuz</w:t>
      </w:r>
      <w:proofErr w:type="spellEnd"/>
      <w:r w:rsidRPr="00E9775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ellik</w:t>
      </w:r>
      <w:proofErr w:type="spellEnd"/>
      <w:r w:rsidRPr="00E9775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ming) </w:t>
      </w:r>
      <w:proofErr w:type="spellStart"/>
      <w:proofErr w:type="gramStart"/>
      <w:r w:rsidRPr="00E9775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so‘</w:t>
      </w:r>
      <w:proofErr w:type="gramEnd"/>
      <w:r w:rsidRPr="00E9775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m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miqdorida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pul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mablag‘</w:t>
      </w:r>
      <w:proofErr w:type="gram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lari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hisoblanadi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3A9B2B20" w14:textId="77777777" w:rsidR="00E97752" w:rsidRP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5.2.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Ushbu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mablag‘</w:t>
      </w:r>
      <w:proofErr w:type="gram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lar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yoqilg‘</w:t>
      </w:r>
      <w:proofErr w:type="gram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uchun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naqd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pulsiz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to‘</w:t>
      </w:r>
      <w:proofErr w:type="gram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lovlar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hamda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karta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funksionaliga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muvofiq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boshqa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operatsiyalar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uchun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ishlatilishi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mumkin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6DD24177" w14:textId="77777777" w:rsidR="00E97752" w:rsidRP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5.3.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Kartadan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foydalanish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shartlari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:</w:t>
      </w:r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br/>
        <w:t xml:space="preserve">—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karta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mijozga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bepul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taqdim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etiladi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br/>
        <w:t xml:space="preserve">—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kartani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to‘</w:t>
      </w:r>
      <w:proofErr w:type="gram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ldirish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komissiyasiz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amalga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oshiriladi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br/>
        <w:t xml:space="preserve">— </w:t>
      </w:r>
      <w:proofErr w:type="spellStart"/>
      <w:proofErr w:type="gram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mablag‘</w:t>
      </w:r>
      <w:proofErr w:type="gram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lar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ishlatilgandan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so‘</w:t>
      </w:r>
      <w:proofErr w:type="gram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ng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karta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odatiy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bank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kartasi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sifatida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amal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qilishda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davom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etadi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36266014" w14:textId="77777777" w:rsidR="00E97752" w:rsidRP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5.4.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Aksiyada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ishtirok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etuvchi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AZSlar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ro‘</w:t>
      </w:r>
      <w:proofErr w:type="gram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yxati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Bankning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rasmiy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veb-saytida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joylashtiriladi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79409DD4" w14:textId="77777777" w:rsid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5.5.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Aksiyada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faqat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E97752">
        <w:rPr>
          <w:rFonts w:eastAsia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UZCARD Moment</w:t>
      </w:r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kartalari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ishtirok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etadi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10BB9EB5" w14:textId="77777777" w:rsidR="00E97752" w:rsidRP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8554206" w14:textId="77777777" w:rsidR="00E97752" w:rsidRPr="00E97752" w:rsidRDefault="00E97752" w:rsidP="00E97752">
      <w:pPr>
        <w:pStyle w:val="af0"/>
        <w:ind w:firstLine="709"/>
        <w:rPr>
          <w:b/>
          <w:bCs/>
          <w:lang w:val="en-US" w:eastAsia="ru-RU"/>
        </w:rPr>
      </w:pPr>
      <w:r w:rsidRPr="00E97752">
        <w:rPr>
          <w:b/>
          <w:bCs/>
          <w:lang w:val="en-US" w:eastAsia="ru-RU"/>
        </w:rPr>
        <w:t xml:space="preserve">6. </w:t>
      </w:r>
      <w:proofErr w:type="spellStart"/>
      <w:proofErr w:type="gramStart"/>
      <w:r w:rsidRPr="00E97752">
        <w:rPr>
          <w:b/>
          <w:bCs/>
          <w:lang w:val="en-US" w:eastAsia="ru-RU"/>
        </w:rPr>
        <w:t>Mablag‘</w:t>
      </w:r>
      <w:proofErr w:type="gramEnd"/>
      <w:r w:rsidRPr="00E97752">
        <w:rPr>
          <w:b/>
          <w:bCs/>
          <w:lang w:val="en-US" w:eastAsia="ru-RU"/>
        </w:rPr>
        <w:t>larni</w:t>
      </w:r>
      <w:proofErr w:type="spellEnd"/>
      <w:r w:rsidRPr="00E97752">
        <w:rPr>
          <w:b/>
          <w:bCs/>
          <w:lang w:val="en-US" w:eastAsia="ru-RU"/>
        </w:rPr>
        <w:t xml:space="preserve"> </w:t>
      </w:r>
      <w:proofErr w:type="spellStart"/>
      <w:r w:rsidRPr="00E97752">
        <w:rPr>
          <w:b/>
          <w:bCs/>
          <w:lang w:val="en-US" w:eastAsia="ru-RU"/>
        </w:rPr>
        <w:t>hisoblash</w:t>
      </w:r>
      <w:proofErr w:type="spellEnd"/>
      <w:r w:rsidRPr="00E97752">
        <w:rPr>
          <w:b/>
          <w:bCs/>
          <w:lang w:val="en-US" w:eastAsia="ru-RU"/>
        </w:rPr>
        <w:t xml:space="preserve"> </w:t>
      </w:r>
      <w:proofErr w:type="spellStart"/>
      <w:r w:rsidRPr="00E97752">
        <w:rPr>
          <w:b/>
          <w:bCs/>
          <w:lang w:val="en-US" w:eastAsia="ru-RU"/>
        </w:rPr>
        <w:t>tartibi</w:t>
      </w:r>
      <w:proofErr w:type="spellEnd"/>
    </w:p>
    <w:p w14:paraId="69D2A70F" w14:textId="77777777" w:rsidR="00E97752" w:rsidRP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6.1. 150 000 </w:t>
      </w:r>
      <w:proofErr w:type="spellStart"/>
      <w:proofErr w:type="gram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so‘</w:t>
      </w:r>
      <w:proofErr w:type="gram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miqdoridagi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mablag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‘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karta</w:t>
      </w:r>
      <w:proofErr w:type="spellEnd"/>
      <w:proofErr w:type="gram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mijoz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tomonidan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mobil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ilovada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faollashtirilgandan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so‘</w:t>
      </w:r>
      <w:proofErr w:type="gram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ng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hisoblanadi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515FE435" w14:textId="77777777" w:rsidR="00E97752" w:rsidRP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6.2. </w:t>
      </w:r>
      <w:proofErr w:type="spellStart"/>
      <w:proofErr w:type="gram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Mablag‘</w:t>
      </w:r>
      <w:proofErr w:type="gram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larning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hisobga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</w:t>
      </w:r>
      <w:proofErr w:type="gram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tkazilish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muddati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Bankning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ichki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texnik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reglamentlariga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muvofiq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belgilanadi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66C2A576" w14:textId="77777777" w:rsid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6.3. Bank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quyidagi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holatlarda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mablag‘</w:t>
      </w:r>
      <w:proofErr w:type="gram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larni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hisoblashni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rad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etish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huquqiga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:</w:t>
      </w:r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br/>
        <w:t xml:space="preserve">—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suiiste’mol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yoki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firibgarlik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holatlari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aniqlanganda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;</w:t>
      </w:r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br/>
        <w:t xml:space="preserve">—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Aksiya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shartlari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buzilganda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6AD1953C" w14:textId="77777777" w:rsidR="00E97752" w:rsidRP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C61576C" w14:textId="77777777" w:rsidR="00E97752" w:rsidRPr="00E97752" w:rsidRDefault="00E97752" w:rsidP="00E97752">
      <w:pPr>
        <w:pStyle w:val="af0"/>
        <w:ind w:firstLine="709"/>
        <w:rPr>
          <w:b/>
          <w:bCs/>
          <w:lang w:eastAsia="ru-RU"/>
        </w:rPr>
      </w:pPr>
      <w:r w:rsidRPr="00E97752">
        <w:rPr>
          <w:b/>
          <w:bCs/>
          <w:lang w:eastAsia="ru-RU"/>
        </w:rPr>
        <w:t xml:space="preserve">7. </w:t>
      </w:r>
      <w:proofErr w:type="spellStart"/>
      <w:r w:rsidRPr="00E97752">
        <w:rPr>
          <w:b/>
          <w:bCs/>
          <w:lang w:eastAsia="ru-RU"/>
        </w:rPr>
        <w:t>Cheklovlar</w:t>
      </w:r>
      <w:proofErr w:type="spellEnd"/>
    </w:p>
    <w:p w14:paraId="3D63B84E" w14:textId="77777777" w:rsidR="00E97752" w:rsidRP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7.1.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Aksiya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doirasida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hisoblangan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mablag‘lar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—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naqd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pul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shaklida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berilmaydi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(Bank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qoidalarida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boshqacha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nazarda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tutilmagan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bo‘lsa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);</w:t>
      </w:r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— Bank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tomonidan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belgilangan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cheklovlar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mavjud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bo‘lsa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uchinchi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shaxslarga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o‘tkazilmaydi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—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bank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kartalaridan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foydalanish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qoidalari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doirasida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ishlatiladi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5A25BBB" w14:textId="77777777" w:rsidR="00E97752" w:rsidRP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7.2. Bank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firibgarlikning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oldini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olish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maqsadida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proofErr w:type="gram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qo‘</w:t>
      </w:r>
      <w:proofErr w:type="gram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shimcha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cheklovlar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joriy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etish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huquqiga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30A5F525" w14:textId="2A69D5E7" w:rsidR="00E97752" w:rsidRP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9BA489B" w14:textId="77777777" w:rsidR="00E97752" w:rsidRPr="00E97752" w:rsidRDefault="00E97752" w:rsidP="00E97752">
      <w:pPr>
        <w:pStyle w:val="af0"/>
        <w:ind w:firstLine="709"/>
        <w:rPr>
          <w:b/>
          <w:bCs/>
          <w:lang w:eastAsia="ru-RU"/>
        </w:rPr>
      </w:pPr>
      <w:r w:rsidRPr="00E97752">
        <w:rPr>
          <w:b/>
          <w:bCs/>
          <w:lang w:eastAsia="ru-RU"/>
        </w:rPr>
        <w:t xml:space="preserve">8. </w:t>
      </w:r>
      <w:proofErr w:type="spellStart"/>
      <w:r w:rsidRPr="00E97752">
        <w:rPr>
          <w:b/>
          <w:bCs/>
          <w:lang w:eastAsia="ru-RU"/>
        </w:rPr>
        <w:t>Tomonlarning</w:t>
      </w:r>
      <w:proofErr w:type="spellEnd"/>
      <w:r w:rsidRPr="00E97752">
        <w:rPr>
          <w:b/>
          <w:bCs/>
          <w:lang w:eastAsia="ru-RU"/>
        </w:rPr>
        <w:t xml:space="preserve"> </w:t>
      </w:r>
      <w:proofErr w:type="spellStart"/>
      <w:r w:rsidRPr="00E97752">
        <w:rPr>
          <w:b/>
          <w:bCs/>
          <w:lang w:eastAsia="ru-RU"/>
        </w:rPr>
        <w:t>huquq</w:t>
      </w:r>
      <w:proofErr w:type="spellEnd"/>
      <w:r w:rsidRPr="00E97752">
        <w:rPr>
          <w:b/>
          <w:bCs/>
          <w:lang w:eastAsia="ru-RU"/>
        </w:rPr>
        <w:t xml:space="preserve"> </w:t>
      </w:r>
      <w:proofErr w:type="spellStart"/>
      <w:r w:rsidRPr="00E97752">
        <w:rPr>
          <w:b/>
          <w:bCs/>
          <w:lang w:eastAsia="ru-RU"/>
        </w:rPr>
        <w:t>va</w:t>
      </w:r>
      <w:proofErr w:type="spellEnd"/>
      <w:r w:rsidRPr="00E97752">
        <w:rPr>
          <w:b/>
          <w:bCs/>
          <w:lang w:eastAsia="ru-RU"/>
        </w:rPr>
        <w:t xml:space="preserve"> </w:t>
      </w:r>
      <w:proofErr w:type="spellStart"/>
      <w:r w:rsidRPr="00E97752">
        <w:rPr>
          <w:b/>
          <w:bCs/>
          <w:lang w:eastAsia="ru-RU"/>
        </w:rPr>
        <w:t>majburiyatlari</w:t>
      </w:r>
      <w:proofErr w:type="spellEnd"/>
    </w:p>
    <w:p w14:paraId="2A805D0B" w14:textId="77777777" w:rsidR="00E97752" w:rsidRP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8.1. Bank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quyidagi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huquqlarga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ega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—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Aksiya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shartlarini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o‘zgartirish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—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Aksiyani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vaqtincha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to‘xtatish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yoki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bekor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qilish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—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qonunchilik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yoki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shartlar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buzilganda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ishtirokni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rad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etish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97E36B5" w14:textId="77777777" w:rsid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8.2.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Ishtirokchi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quyidagilarga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majbur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—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to‘g‘ri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va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ishonchli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ma’lumotlar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taqdim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etish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—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mazkur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Oferta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va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Bank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qoidalariga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rioya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qilish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97E1E0E" w14:textId="77777777" w:rsidR="00E97752" w:rsidRP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CDBA15B" w14:textId="77777777" w:rsidR="00E97752" w:rsidRPr="00E97752" w:rsidRDefault="00E97752" w:rsidP="00E97752">
      <w:pPr>
        <w:pStyle w:val="af0"/>
        <w:ind w:firstLine="709"/>
        <w:rPr>
          <w:b/>
          <w:bCs/>
          <w:lang w:eastAsia="ru-RU"/>
        </w:rPr>
      </w:pPr>
      <w:r w:rsidRPr="00E97752">
        <w:rPr>
          <w:b/>
          <w:bCs/>
          <w:lang w:eastAsia="ru-RU"/>
        </w:rPr>
        <w:t xml:space="preserve">9. </w:t>
      </w:r>
      <w:proofErr w:type="spellStart"/>
      <w:r w:rsidRPr="00E97752">
        <w:rPr>
          <w:b/>
          <w:bCs/>
          <w:lang w:eastAsia="ru-RU"/>
        </w:rPr>
        <w:t>Shaxsiy</w:t>
      </w:r>
      <w:proofErr w:type="spellEnd"/>
      <w:r w:rsidRPr="00E97752">
        <w:rPr>
          <w:b/>
          <w:bCs/>
          <w:lang w:eastAsia="ru-RU"/>
        </w:rPr>
        <w:t xml:space="preserve"> </w:t>
      </w:r>
      <w:proofErr w:type="spellStart"/>
      <w:r w:rsidRPr="00E97752">
        <w:rPr>
          <w:b/>
          <w:bCs/>
          <w:lang w:eastAsia="ru-RU"/>
        </w:rPr>
        <w:t>ma’lumotlar</w:t>
      </w:r>
      <w:proofErr w:type="spellEnd"/>
    </w:p>
    <w:p w14:paraId="70CA06B5" w14:textId="77777777" w:rsid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9.1.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Ishtirokchi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Aksiyada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ishtirok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etish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orqali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o‘z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shaxsiy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ma’lumotlarini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amaldagi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qonunchilikka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muvofiq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qayta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ishlashga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rozilik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bildiradi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EE8B20B" w14:textId="77777777" w:rsidR="00E97752" w:rsidRP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B8B4BD7" w14:textId="77777777" w:rsidR="00E97752" w:rsidRPr="00E97752" w:rsidRDefault="00E97752" w:rsidP="00E97752">
      <w:pPr>
        <w:pStyle w:val="af0"/>
        <w:ind w:firstLine="709"/>
        <w:rPr>
          <w:b/>
          <w:bCs/>
          <w:lang w:val="en-US" w:eastAsia="ru-RU"/>
        </w:rPr>
      </w:pPr>
      <w:r w:rsidRPr="00E97752">
        <w:rPr>
          <w:b/>
          <w:bCs/>
          <w:lang w:val="en-US" w:eastAsia="ru-RU"/>
        </w:rPr>
        <w:t xml:space="preserve">10. </w:t>
      </w:r>
      <w:proofErr w:type="spellStart"/>
      <w:r w:rsidRPr="00E97752">
        <w:rPr>
          <w:b/>
          <w:bCs/>
          <w:lang w:val="en-US" w:eastAsia="ru-RU"/>
        </w:rPr>
        <w:t>Yakuniy</w:t>
      </w:r>
      <w:proofErr w:type="spellEnd"/>
      <w:r w:rsidRPr="00E97752">
        <w:rPr>
          <w:b/>
          <w:bCs/>
          <w:lang w:val="en-US" w:eastAsia="ru-RU"/>
        </w:rPr>
        <w:t xml:space="preserve"> </w:t>
      </w:r>
      <w:proofErr w:type="spellStart"/>
      <w:r w:rsidRPr="00E97752">
        <w:rPr>
          <w:b/>
          <w:bCs/>
          <w:lang w:val="en-US" w:eastAsia="ru-RU"/>
        </w:rPr>
        <w:t>qoidalar</w:t>
      </w:r>
      <w:proofErr w:type="spellEnd"/>
    </w:p>
    <w:p w14:paraId="49E93FA3" w14:textId="77777777" w:rsidR="00E97752" w:rsidRP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10.1.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Mazkur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Oferta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Bankning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rasmiy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veb-saytida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e’lon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qilingan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paytdan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boshlab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kuchga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kiradi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143B2377" w14:textId="77777777" w:rsidR="00E97752" w:rsidRP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10.2.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Ofertaning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aksepti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mijoz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tomonidan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Aksiya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shartlarini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bajarish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,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shu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jumladan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kartani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sotib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olish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va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faollashtirish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orqali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amalga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oshiriladi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p w14:paraId="06D24B10" w14:textId="1B59AC17" w:rsidR="00F12C76" w:rsidRPr="00E97752" w:rsidRDefault="00E97752" w:rsidP="00E97752">
      <w:pPr>
        <w:spacing w:after="0"/>
        <w:ind w:firstLine="709"/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</w:pPr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10.3.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Mazkur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Oferta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bilan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tartibga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solinmagan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barcha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masalalar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O‘zbekiston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Respublikasi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qonunchiligiga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muvofiq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hal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proofErr w:type="spellStart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etiladi</w:t>
      </w:r>
      <w:proofErr w:type="spellEnd"/>
      <w:r w:rsidRPr="00E97752">
        <w:rPr>
          <w:rFonts w:eastAsia="Times New Roman" w:cs="Times New Roman"/>
          <w:kern w:val="0"/>
          <w:sz w:val="24"/>
          <w:szCs w:val="24"/>
          <w:lang w:val="en-US" w:eastAsia="ru-RU"/>
          <w14:ligatures w14:val="none"/>
        </w:rPr>
        <w:t>.</w:t>
      </w:r>
    </w:p>
    <w:sectPr w:rsidR="00F12C76" w:rsidRPr="00E97752" w:rsidSect="006C0B77">
      <w:headerReference w:type="default" r:id="rId7"/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71FCA" w14:textId="77777777" w:rsidR="00571E08" w:rsidRDefault="00571E08" w:rsidP="00763756">
      <w:pPr>
        <w:spacing w:after="0"/>
      </w:pPr>
      <w:r>
        <w:separator/>
      </w:r>
    </w:p>
  </w:endnote>
  <w:endnote w:type="continuationSeparator" w:id="0">
    <w:p w14:paraId="5AF5E3A4" w14:textId="77777777" w:rsidR="00571E08" w:rsidRDefault="00571E08" w:rsidP="007637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24758605"/>
      <w:docPartObj>
        <w:docPartGallery w:val="Page Numbers (Bottom of Page)"/>
        <w:docPartUnique/>
      </w:docPartObj>
    </w:sdtPr>
    <w:sdtContent>
      <w:p w14:paraId="1D705228" w14:textId="6F266896" w:rsidR="00763756" w:rsidRPr="00763756" w:rsidRDefault="00763756">
        <w:pPr>
          <w:pStyle w:val="ae"/>
          <w:jc w:val="right"/>
          <w:rPr>
            <w:sz w:val="24"/>
            <w:szCs w:val="24"/>
          </w:rPr>
        </w:pPr>
        <w:r w:rsidRPr="00763756">
          <w:rPr>
            <w:sz w:val="24"/>
            <w:szCs w:val="24"/>
          </w:rPr>
          <w:fldChar w:fldCharType="begin"/>
        </w:r>
        <w:r w:rsidRPr="00763756">
          <w:rPr>
            <w:sz w:val="24"/>
            <w:szCs w:val="24"/>
          </w:rPr>
          <w:instrText>PAGE   \* MERGEFORMAT</w:instrText>
        </w:r>
        <w:r w:rsidRPr="00763756">
          <w:rPr>
            <w:sz w:val="24"/>
            <w:szCs w:val="24"/>
          </w:rPr>
          <w:fldChar w:fldCharType="separate"/>
        </w:r>
        <w:r w:rsidR="00EB3937">
          <w:rPr>
            <w:noProof/>
            <w:sz w:val="24"/>
            <w:szCs w:val="24"/>
          </w:rPr>
          <w:t>2</w:t>
        </w:r>
        <w:r w:rsidRPr="00763756">
          <w:rPr>
            <w:sz w:val="24"/>
            <w:szCs w:val="24"/>
          </w:rPr>
          <w:fldChar w:fldCharType="end"/>
        </w:r>
      </w:p>
    </w:sdtContent>
  </w:sdt>
  <w:p w14:paraId="0CA80ADB" w14:textId="77777777" w:rsidR="00763756" w:rsidRDefault="0076375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3BABC" w14:textId="77777777" w:rsidR="00571E08" w:rsidRDefault="00571E08" w:rsidP="00763756">
      <w:pPr>
        <w:spacing w:after="0"/>
      </w:pPr>
      <w:r>
        <w:separator/>
      </w:r>
    </w:p>
  </w:footnote>
  <w:footnote w:type="continuationSeparator" w:id="0">
    <w:p w14:paraId="1856678A" w14:textId="77777777" w:rsidR="00571E08" w:rsidRDefault="00571E08" w:rsidP="007637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B9CD3" w14:textId="24D0B427" w:rsidR="00763756" w:rsidRDefault="00763756" w:rsidP="00763756">
    <w:pPr>
      <w:pStyle w:val="ac"/>
      <w:jc w:val="right"/>
    </w:pPr>
    <w:r w:rsidRPr="00763756">
      <w:rPr>
        <w:noProof/>
        <w:lang w:eastAsia="ru-RU"/>
      </w:rPr>
      <w:drawing>
        <wp:inline distT="0" distB="0" distL="0" distR="0" wp14:anchorId="56D09E1D" wp14:editId="185F504C">
          <wp:extent cx="1219200" cy="465056"/>
          <wp:effectExtent l="0" t="0" r="0" b="0"/>
          <wp:docPr id="30936454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553" cy="46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0A82"/>
    <w:multiLevelType w:val="multilevel"/>
    <w:tmpl w:val="8D3E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12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56"/>
    <w:rsid w:val="00093CF2"/>
    <w:rsid w:val="004F0AA6"/>
    <w:rsid w:val="0052001A"/>
    <w:rsid w:val="00571E08"/>
    <w:rsid w:val="005C2040"/>
    <w:rsid w:val="006C0B77"/>
    <w:rsid w:val="00763756"/>
    <w:rsid w:val="007A4EFE"/>
    <w:rsid w:val="008242FF"/>
    <w:rsid w:val="00870751"/>
    <w:rsid w:val="0089671A"/>
    <w:rsid w:val="008A6283"/>
    <w:rsid w:val="00922C48"/>
    <w:rsid w:val="00966DA8"/>
    <w:rsid w:val="00B42EDF"/>
    <w:rsid w:val="00B915B7"/>
    <w:rsid w:val="00E97752"/>
    <w:rsid w:val="00EA59DF"/>
    <w:rsid w:val="00EB3937"/>
    <w:rsid w:val="00EE4070"/>
    <w:rsid w:val="00F12C76"/>
    <w:rsid w:val="00FB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2A49A"/>
  <w15:chartTrackingRefBased/>
  <w15:docId w15:val="{AACE97B7-D470-4D72-A342-E25EA5AC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63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7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7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7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7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7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7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7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7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37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375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375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375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6375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6375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6375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6375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637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3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75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3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3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375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637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375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375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375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63756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63756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763756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763756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763756"/>
    <w:rPr>
      <w:rFonts w:ascii="Times New Roman" w:hAnsi="Times New Roman"/>
      <w:sz w:val="28"/>
    </w:rPr>
  </w:style>
  <w:style w:type="paragraph" w:styleId="af0">
    <w:name w:val="No Spacing"/>
    <w:uiPriority w:val="1"/>
    <w:qFormat/>
    <w:rsid w:val="00E97752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Xamidova</dc:creator>
  <cp:keywords/>
  <dc:description/>
  <cp:lastModifiedBy>Sabina Xamidova</cp:lastModifiedBy>
  <cp:revision>2</cp:revision>
  <dcterms:created xsi:type="dcterms:W3CDTF">2026-04-03T10:44:00Z</dcterms:created>
  <dcterms:modified xsi:type="dcterms:W3CDTF">2026-04-03T10:44:00Z</dcterms:modified>
</cp:coreProperties>
</file>