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886" w:rsidRPr="00C63886" w:rsidRDefault="00455531" w:rsidP="00C63886">
      <w:pPr>
        <w:jc w:val="center"/>
        <w:rPr>
          <w:b/>
        </w:rPr>
      </w:pPr>
      <w:r>
        <w:rPr>
          <w:b/>
          <w:lang w:val="uz-Cyrl-UZ"/>
        </w:rPr>
        <w:t>“Гарант банк”</w:t>
      </w:r>
      <w:r w:rsidR="00C63886" w:rsidRPr="00861820">
        <w:rPr>
          <w:b/>
          <w:lang w:val="uz-Cyrl-UZ"/>
        </w:rPr>
        <w:t xml:space="preserve"> акциядорлик</w:t>
      </w:r>
      <w:r>
        <w:rPr>
          <w:b/>
          <w:lang w:val="uz-Cyrl-UZ"/>
        </w:rPr>
        <w:t xml:space="preserve"> жамиятининг</w:t>
      </w:r>
    </w:p>
    <w:p w:rsidR="00C63886" w:rsidRPr="00861820" w:rsidRDefault="00C63886" w:rsidP="00C63886">
      <w:pPr>
        <w:jc w:val="center"/>
        <w:rPr>
          <w:b/>
          <w:lang w:val="uz-Cyrl-UZ"/>
        </w:rPr>
      </w:pPr>
      <w:r w:rsidRPr="00861820">
        <w:rPr>
          <w:b/>
          <w:lang w:val="uz-Cyrl-UZ"/>
        </w:rPr>
        <w:t>мухим фактлари</w:t>
      </w:r>
    </w:p>
    <w:p w:rsidR="000D1EB6" w:rsidRPr="00455531" w:rsidRDefault="000D1EB6"/>
    <w:tbl>
      <w:tblPr>
        <w:tblW w:w="5146" w:type="pct"/>
        <w:shd w:val="clear" w:color="auto" w:fill="FFFFFF"/>
        <w:tblLayout w:type="fixed"/>
        <w:tblCellMar>
          <w:left w:w="0" w:type="dxa"/>
          <w:right w:w="0" w:type="dxa"/>
        </w:tblCellMar>
        <w:tblLook w:val="0000"/>
      </w:tblPr>
      <w:tblGrid>
        <w:gridCol w:w="297"/>
        <w:gridCol w:w="595"/>
        <w:gridCol w:w="4247"/>
        <w:gridCol w:w="993"/>
        <w:gridCol w:w="144"/>
        <w:gridCol w:w="1135"/>
        <w:gridCol w:w="562"/>
        <w:gridCol w:w="712"/>
        <w:gridCol w:w="708"/>
        <w:gridCol w:w="866"/>
      </w:tblGrid>
      <w:tr w:rsidR="00742B4F" w:rsidTr="001F15F2">
        <w:tc>
          <w:tcPr>
            <w:tcW w:w="145" w:type="pct"/>
            <w:vMerge w:val="restart"/>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rsidR="00742B4F" w:rsidRDefault="00742B4F" w:rsidP="00742B4F">
            <w:pPr>
              <w:pStyle w:val="a4"/>
              <w:jc w:val="center"/>
            </w:pPr>
            <w:bookmarkStart w:id="0" w:name="2477734"/>
            <w:r>
              <w:rPr>
                <w:color w:val="000000"/>
              </w:rPr>
              <w:t>1.</w:t>
            </w:r>
            <w:bookmarkEnd w:id="0"/>
          </w:p>
        </w:tc>
        <w:tc>
          <w:tcPr>
            <w:tcW w:w="4855" w:type="pct"/>
            <w:gridSpan w:val="9"/>
            <w:tcBorders>
              <w:top w:val="single" w:sz="8" w:space="0" w:color="auto"/>
              <w:left w:val="nil"/>
              <w:bottom w:val="single" w:sz="8" w:space="0" w:color="auto"/>
              <w:right w:val="single" w:sz="8" w:space="0" w:color="auto"/>
            </w:tcBorders>
            <w:shd w:val="clear" w:color="auto" w:fill="FFFFFF"/>
          </w:tcPr>
          <w:p w:rsidR="004E35C7" w:rsidRPr="00E80FDB" w:rsidRDefault="00742B4F" w:rsidP="00E80FDB">
            <w:pPr>
              <w:pStyle w:val="a4"/>
              <w:jc w:val="center"/>
              <w:rPr>
                <w:b/>
                <w:bCs/>
                <w:color w:val="000000"/>
                <w:lang w:val="en-US"/>
              </w:rPr>
            </w:pPr>
            <w:r>
              <w:rPr>
                <w:b/>
                <w:bCs/>
                <w:color w:val="000000"/>
              </w:rPr>
              <w:t>ЭМИТЕНТНИНГ НОМИ</w:t>
            </w:r>
          </w:p>
        </w:tc>
      </w:tr>
      <w:tr w:rsidR="00742B4F" w:rsidTr="001F15F2">
        <w:tc>
          <w:tcPr>
            <w:tcW w:w="145"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742B4F" w:rsidRDefault="00742B4F" w:rsidP="00742B4F"/>
        </w:tc>
        <w:tc>
          <w:tcPr>
            <w:tcW w:w="2914" w:type="pct"/>
            <w:gridSpan w:val="4"/>
            <w:tcBorders>
              <w:top w:val="nil"/>
              <w:left w:val="nil"/>
              <w:bottom w:val="single" w:sz="8" w:space="0" w:color="auto"/>
              <w:right w:val="single" w:sz="8" w:space="0" w:color="auto"/>
            </w:tcBorders>
            <w:shd w:val="clear" w:color="auto" w:fill="FFFFFF"/>
          </w:tcPr>
          <w:p w:rsidR="00742B4F" w:rsidRDefault="00742B4F" w:rsidP="00742B4F">
            <w:pPr>
              <w:pStyle w:val="a4"/>
            </w:pPr>
            <w:r>
              <w:rPr>
                <w:color w:val="000000"/>
              </w:rPr>
              <w:t>Тўлиқ:</w:t>
            </w:r>
          </w:p>
        </w:tc>
        <w:tc>
          <w:tcPr>
            <w:tcW w:w="1941"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742B4F" w:rsidRPr="00C63886" w:rsidRDefault="00455531" w:rsidP="00455531">
            <w:pPr>
              <w:rPr>
                <w:lang w:val="uz-Cyrl-UZ"/>
              </w:rPr>
            </w:pPr>
            <w:r>
              <w:rPr>
                <w:lang w:val="uz-Cyrl-UZ"/>
              </w:rPr>
              <w:t>“Гарант банк”</w:t>
            </w:r>
            <w:r w:rsidR="00C63886" w:rsidRPr="00C63886">
              <w:rPr>
                <w:lang w:val="uz-Cyrl-UZ"/>
              </w:rPr>
              <w:t xml:space="preserve"> акциядорлик </w:t>
            </w:r>
            <w:r>
              <w:rPr>
                <w:lang w:val="uz-Cyrl-UZ"/>
              </w:rPr>
              <w:t>жамияти</w:t>
            </w:r>
          </w:p>
        </w:tc>
      </w:tr>
      <w:tr w:rsidR="00742B4F" w:rsidTr="001F15F2">
        <w:tc>
          <w:tcPr>
            <w:tcW w:w="145"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742B4F" w:rsidRDefault="00742B4F" w:rsidP="00742B4F"/>
        </w:tc>
        <w:tc>
          <w:tcPr>
            <w:tcW w:w="2914" w:type="pct"/>
            <w:gridSpan w:val="4"/>
            <w:tcBorders>
              <w:top w:val="nil"/>
              <w:left w:val="nil"/>
              <w:bottom w:val="single" w:sz="8" w:space="0" w:color="auto"/>
              <w:right w:val="single" w:sz="8" w:space="0" w:color="auto"/>
            </w:tcBorders>
            <w:shd w:val="clear" w:color="auto" w:fill="FFFFFF"/>
          </w:tcPr>
          <w:p w:rsidR="00742B4F" w:rsidRDefault="00742B4F" w:rsidP="00742B4F">
            <w:pPr>
              <w:pStyle w:val="a4"/>
            </w:pPr>
            <w:r>
              <w:rPr>
                <w:color w:val="000000"/>
              </w:rPr>
              <w:t>Қисқартирилган:</w:t>
            </w:r>
          </w:p>
        </w:tc>
        <w:tc>
          <w:tcPr>
            <w:tcW w:w="1941"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742B4F" w:rsidRPr="00C63886" w:rsidRDefault="00C63886" w:rsidP="00455531">
            <w:pPr>
              <w:rPr>
                <w:lang w:val="uz-Cyrl-UZ"/>
              </w:rPr>
            </w:pPr>
            <w:r>
              <w:rPr>
                <w:lang w:val="uz-Cyrl-UZ"/>
              </w:rPr>
              <w:t xml:space="preserve"> “</w:t>
            </w:r>
            <w:r w:rsidR="00455531">
              <w:rPr>
                <w:lang w:val="uz-Cyrl-UZ"/>
              </w:rPr>
              <w:t>Г</w:t>
            </w:r>
            <w:r>
              <w:rPr>
                <w:lang w:val="uz-Cyrl-UZ"/>
              </w:rPr>
              <w:t>ар</w:t>
            </w:r>
            <w:r w:rsidR="00455531">
              <w:rPr>
                <w:lang w:val="uz-Cyrl-UZ"/>
              </w:rPr>
              <w:t xml:space="preserve">ант </w:t>
            </w:r>
            <w:r>
              <w:rPr>
                <w:lang w:val="uz-Cyrl-UZ"/>
              </w:rPr>
              <w:t>банк”</w:t>
            </w:r>
            <w:r w:rsidR="00455531">
              <w:rPr>
                <w:lang w:val="uz-Cyrl-UZ"/>
              </w:rPr>
              <w:t xml:space="preserve"> АЖ</w:t>
            </w:r>
          </w:p>
        </w:tc>
      </w:tr>
      <w:tr w:rsidR="00742B4F" w:rsidTr="001F15F2">
        <w:tc>
          <w:tcPr>
            <w:tcW w:w="145"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742B4F" w:rsidRDefault="00742B4F" w:rsidP="00742B4F"/>
        </w:tc>
        <w:tc>
          <w:tcPr>
            <w:tcW w:w="2914" w:type="pct"/>
            <w:gridSpan w:val="4"/>
            <w:tcBorders>
              <w:top w:val="nil"/>
              <w:left w:val="nil"/>
              <w:bottom w:val="single" w:sz="8" w:space="0" w:color="auto"/>
              <w:right w:val="single" w:sz="8" w:space="0" w:color="auto"/>
            </w:tcBorders>
            <w:shd w:val="clear" w:color="auto" w:fill="FFFFFF"/>
          </w:tcPr>
          <w:p w:rsidR="00742B4F" w:rsidRPr="001E0FDD" w:rsidRDefault="00742B4F" w:rsidP="00742B4F">
            <w:pPr>
              <w:pStyle w:val="a4"/>
              <w:rPr>
                <w:lang w:val="uz-Cyrl-UZ"/>
              </w:rPr>
            </w:pPr>
            <w:r>
              <w:rPr>
                <w:color w:val="000000"/>
              </w:rPr>
              <w:t xml:space="preserve">Биржа </w:t>
            </w:r>
            <w:proofErr w:type="spellStart"/>
            <w:r>
              <w:rPr>
                <w:color w:val="000000"/>
              </w:rPr>
              <w:t>тикерининг</w:t>
            </w:r>
            <w:proofErr w:type="spellEnd"/>
            <w:r>
              <w:rPr>
                <w:color w:val="000000"/>
              </w:rPr>
              <w:t xml:space="preserve"> </w:t>
            </w:r>
            <w:proofErr w:type="spellStart"/>
            <w:r>
              <w:rPr>
                <w:color w:val="000000"/>
              </w:rPr>
              <w:t>номи</w:t>
            </w:r>
            <w:proofErr w:type="spellEnd"/>
            <w:r>
              <w:rPr>
                <w:color w:val="000000"/>
              </w:rPr>
              <w:t>:</w:t>
            </w:r>
          </w:p>
        </w:tc>
        <w:tc>
          <w:tcPr>
            <w:tcW w:w="1941"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742B4F" w:rsidRPr="00C63886" w:rsidRDefault="00C63886" w:rsidP="00742B4F">
            <w:pPr>
              <w:rPr>
                <w:lang w:val="uz-Cyrl-UZ"/>
              </w:rPr>
            </w:pPr>
            <w:r w:rsidRPr="00C63886">
              <w:rPr>
                <w:bCs/>
                <w:lang w:val="uz-Cyrl-UZ"/>
              </w:rPr>
              <w:t>SVDB</w:t>
            </w:r>
          </w:p>
        </w:tc>
      </w:tr>
      <w:tr w:rsidR="00742B4F" w:rsidTr="001F15F2">
        <w:tc>
          <w:tcPr>
            <w:tcW w:w="145" w:type="pct"/>
            <w:vMerge w:val="restart"/>
            <w:tcBorders>
              <w:top w:val="nil"/>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rsidR="00742B4F" w:rsidRDefault="00742B4F" w:rsidP="00742B4F">
            <w:pPr>
              <w:pStyle w:val="a4"/>
              <w:jc w:val="center"/>
            </w:pPr>
            <w:r>
              <w:rPr>
                <w:color w:val="000000"/>
              </w:rPr>
              <w:t>2.</w:t>
            </w:r>
          </w:p>
        </w:tc>
        <w:tc>
          <w:tcPr>
            <w:tcW w:w="4855" w:type="pct"/>
            <w:gridSpan w:val="9"/>
            <w:tcBorders>
              <w:top w:val="nil"/>
              <w:left w:val="nil"/>
              <w:bottom w:val="single" w:sz="8" w:space="0" w:color="auto"/>
              <w:right w:val="single" w:sz="8" w:space="0" w:color="auto"/>
            </w:tcBorders>
            <w:shd w:val="clear" w:color="auto" w:fill="FFFFFF"/>
          </w:tcPr>
          <w:p w:rsidR="00742B4F" w:rsidRDefault="00742B4F" w:rsidP="00742B4F">
            <w:pPr>
              <w:pStyle w:val="a4"/>
              <w:jc w:val="center"/>
            </w:pPr>
            <w:r>
              <w:rPr>
                <w:b/>
                <w:bCs/>
                <w:color w:val="000000"/>
              </w:rPr>
              <w:t>АЛОҚА МАЪЛУМОТЛАРИ</w:t>
            </w:r>
          </w:p>
        </w:tc>
      </w:tr>
      <w:tr w:rsidR="00742B4F" w:rsidTr="001F15F2">
        <w:tc>
          <w:tcPr>
            <w:tcW w:w="145" w:type="pct"/>
            <w:vMerge/>
            <w:tcBorders>
              <w:top w:val="nil"/>
              <w:left w:val="single" w:sz="8" w:space="0" w:color="auto"/>
              <w:bottom w:val="single" w:sz="8" w:space="0" w:color="auto"/>
              <w:right w:val="single" w:sz="8" w:space="0" w:color="auto"/>
            </w:tcBorders>
            <w:shd w:val="clear" w:color="auto" w:fill="FFFFFF"/>
            <w:vAlign w:val="center"/>
          </w:tcPr>
          <w:p w:rsidR="00742B4F" w:rsidRDefault="00742B4F" w:rsidP="00742B4F"/>
        </w:tc>
        <w:tc>
          <w:tcPr>
            <w:tcW w:w="2914" w:type="pct"/>
            <w:gridSpan w:val="4"/>
            <w:tcBorders>
              <w:top w:val="nil"/>
              <w:left w:val="nil"/>
              <w:bottom w:val="single" w:sz="8" w:space="0" w:color="auto"/>
              <w:right w:val="single" w:sz="8" w:space="0" w:color="auto"/>
            </w:tcBorders>
            <w:shd w:val="clear" w:color="auto" w:fill="FFFFFF"/>
          </w:tcPr>
          <w:p w:rsidR="00742B4F" w:rsidRDefault="00742B4F" w:rsidP="00742B4F">
            <w:pPr>
              <w:pStyle w:val="a4"/>
            </w:pPr>
            <w:proofErr w:type="spellStart"/>
            <w:r>
              <w:rPr>
                <w:color w:val="000000"/>
              </w:rPr>
              <w:t>Жойлашган</w:t>
            </w:r>
            <w:proofErr w:type="spellEnd"/>
            <w:r>
              <w:rPr>
                <w:color w:val="000000"/>
              </w:rPr>
              <w:t xml:space="preserve"> </w:t>
            </w:r>
            <w:proofErr w:type="spellStart"/>
            <w:r>
              <w:rPr>
                <w:color w:val="000000"/>
              </w:rPr>
              <w:t>ери</w:t>
            </w:r>
            <w:proofErr w:type="spellEnd"/>
            <w:r>
              <w:rPr>
                <w:color w:val="000000"/>
              </w:rPr>
              <w:t>:</w:t>
            </w:r>
          </w:p>
        </w:tc>
        <w:tc>
          <w:tcPr>
            <w:tcW w:w="1941"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742B4F" w:rsidRPr="006B7C66" w:rsidRDefault="00C63886" w:rsidP="00742B4F">
            <w:pPr>
              <w:rPr>
                <w:lang w:val="uz-Cyrl-UZ"/>
              </w:rPr>
            </w:pPr>
            <w:r w:rsidRPr="006B7C66">
              <w:rPr>
                <w:lang w:val="uz-Cyrl-UZ"/>
              </w:rPr>
              <w:t>Тошкент шаҳри, Сайид Барака кучаси 78-уй</w:t>
            </w:r>
          </w:p>
        </w:tc>
      </w:tr>
      <w:tr w:rsidR="00742B4F" w:rsidTr="001F15F2">
        <w:tc>
          <w:tcPr>
            <w:tcW w:w="145" w:type="pct"/>
            <w:vMerge/>
            <w:tcBorders>
              <w:top w:val="nil"/>
              <w:left w:val="single" w:sz="8" w:space="0" w:color="auto"/>
              <w:bottom w:val="single" w:sz="8" w:space="0" w:color="auto"/>
              <w:right w:val="single" w:sz="8" w:space="0" w:color="auto"/>
            </w:tcBorders>
            <w:shd w:val="clear" w:color="auto" w:fill="FFFFFF"/>
            <w:vAlign w:val="center"/>
          </w:tcPr>
          <w:p w:rsidR="00742B4F" w:rsidRDefault="00742B4F" w:rsidP="00742B4F"/>
        </w:tc>
        <w:tc>
          <w:tcPr>
            <w:tcW w:w="2914" w:type="pct"/>
            <w:gridSpan w:val="4"/>
            <w:tcBorders>
              <w:top w:val="nil"/>
              <w:left w:val="nil"/>
              <w:bottom w:val="single" w:sz="8" w:space="0" w:color="auto"/>
              <w:right w:val="single" w:sz="8" w:space="0" w:color="auto"/>
            </w:tcBorders>
            <w:shd w:val="clear" w:color="auto" w:fill="FFFFFF"/>
          </w:tcPr>
          <w:p w:rsidR="00742B4F" w:rsidRDefault="00742B4F" w:rsidP="00742B4F">
            <w:pPr>
              <w:pStyle w:val="a4"/>
            </w:pPr>
            <w:r>
              <w:rPr>
                <w:color w:val="000000"/>
              </w:rPr>
              <w:t xml:space="preserve">Почта </w:t>
            </w:r>
            <w:proofErr w:type="spellStart"/>
            <w:r>
              <w:rPr>
                <w:color w:val="000000"/>
              </w:rPr>
              <w:t>манзили</w:t>
            </w:r>
            <w:proofErr w:type="spellEnd"/>
            <w:r>
              <w:rPr>
                <w:color w:val="000000"/>
              </w:rPr>
              <w:t>:</w:t>
            </w:r>
          </w:p>
        </w:tc>
        <w:tc>
          <w:tcPr>
            <w:tcW w:w="1941"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742B4F" w:rsidRPr="00C63886" w:rsidRDefault="00C63886" w:rsidP="00742B4F">
            <w:pPr>
              <w:rPr>
                <w:lang w:val="uz-Cyrl-UZ"/>
              </w:rPr>
            </w:pPr>
            <w:r w:rsidRPr="006B7C66">
              <w:rPr>
                <w:lang w:val="uz-Cyrl-UZ"/>
              </w:rPr>
              <w:t>100060, Тошкент шаҳри, Сайид Барака кучаси 78-уй</w:t>
            </w:r>
          </w:p>
        </w:tc>
      </w:tr>
      <w:tr w:rsidR="00742B4F" w:rsidTr="001F15F2">
        <w:trPr>
          <w:trHeight w:val="441"/>
        </w:trPr>
        <w:tc>
          <w:tcPr>
            <w:tcW w:w="145" w:type="pct"/>
            <w:vMerge/>
            <w:tcBorders>
              <w:top w:val="nil"/>
              <w:left w:val="single" w:sz="8" w:space="0" w:color="auto"/>
              <w:bottom w:val="single" w:sz="8" w:space="0" w:color="auto"/>
              <w:right w:val="single" w:sz="8" w:space="0" w:color="auto"/>
            </w:tcBorders>
            <w:shd w:val="clear" w:color="auto" w:fill="FFFFFF"/>
            <w:vAlign w:val="center"/>
          </w:tcPr>
          <w:p w:rsidR="00742B4F" w:rsidRDefault="00742B4F" w:rsidP="00742B4F"/>
        </w:tc>
        <w:tc>
          <w:tcPr>
            <w:tcW w:w="2914" w:type="pct"/>
            <w:gridSpan w:val="4"/>
            <w:tcBorders>
              <w:top w:val="nil"/>
              <w:left w:val="nil"/>
              <w:bottom w:val="single" w:sz="8" w:space="0" w:color="auto"/>
              <w:right w:val="single" w:sz="8" w:space="0" w:color="auto"/>
            </w:tcBorders>
            <w:shd w:val="clear" w:color="auto" w:fill="FFFFFF"/>
          </w:tcPr>
          <w:p w:rsidR="00742B4F" w:rsidRPr="001E0FDD" w:rsidRDefault="00742B4F" w:rsidP="00742B4F">
            <w:pPr>
              <w:pStyle w:val="a4"/>
              <w:rPr>
                <w:lang w:val="uz-Cyrl-UZ"/>
              </w:rPr>
            </w:pPr>
            <w:r>
              <w:rPr>
                <w:color w:val="000000"/>
              </w:rPr>
              <w:t xml:space="preserve">Электрон почта </w:t>
            </w:r>
            <w:proofErr w:type="spellStart"/>
            <w:r>
              <w:rPr>
                <w:color w:val="000000"/>
              </w:rPr>
              <w:t>манзили</w:t>
            </w:r>
            <w:proofErr w:type="spellEnd"/>
            <w:r>
              <w:rPr>
                <w:color w:val="000000"/>
              </w:rPr>
              <w:t>:</w:t>
            </w:r>
          </w:p>
        </w:tc>
        <w:tc>
          <w:tcPr>
            <w:tcW w:w="1941"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742B4F" w:rsidRPr="006B7C66" w:rsidRDefault="00DF3628" w:rsidP="00455531">
            <w:pPr>
              <w:rPr>
                <w:lang w:val="uz-Cyrl-UZ"/>
              </w:rPr>
            </w:pPr>
            <w:hyperlink r:id="rId5" w:history="1">
              <w:r w:rsidR="00455531" w:rsidRPr="0027210C">
                <w:rPr>
                  <w:rStyle w:val="a3"/>
                  <w:lang w:val="uz-Cyrl-UZ"/>
                </w:rPr>
                <w:t>info@gar</w:t>
              </w:r>
              <w:r w:rsidR="00455531" w:rsidRPr="0027210C">
                <w:rPr>
                  <w:rStyle w:val="a3"/>
                  <w:lang w:val="en-US"/>
                </w:rPr>
                <w:t>ant</w:t>
              </w:r>
              <w:r w:rsidR="00455531" w:rsidRPr="0027210C">
                <w:rPr>
                  <w:rStyle w:val="a3"/>
                  <w:lang w:val="uz-Cyrl-UZ"/>
                </w:rPr>
                <w:t>bank</w:t>
              </w:r>
              <w:r w:rsidR="00455531" w:rsidRPr="0027210C">
                <w:rPr>
                  <w:rStyle w:val="a3"/>
                </w:rPr>
                <w:t>.</w:t>
              </w:r>
              <w:r w:rsidR="00455531" w:rsidRPr="0027210C">
                <w:rPr>
                  <w:rStyle w:val="a3"/>
                  <w:lang w:val="uz-Cyrl-UZ"/>
                </w:rPr>
                <w:t>uz</w:t>
              </w:r>
            </w:hyperlink>
          </w:p>
        </w:tc>
      </w:tr>
      <w:tr w:rsidR="00742B4F" w:rsidTr="001F15F2">
        <w:tc>
          <w:tcPr>
            <w:tcW w:w="145" w:type="pct"/>
            <w:vMerge/>
            <w:tcBorders>
              <w:top w:val="nil"/>
              <w:left w:val="single" w:sz="8" w:space="0" w:color="auto"/>
              <w:bottom w:val="single" w:sz="8" w:space="0" w:color="auto"/>
              <w:right w:val="single" w:sz="8" w:space="0" w:color="auto"/>
            </w:tcBorders>
            <w:shd w:val="clear" w:color="auto" w:fill="FFFFFF"/>
            <w:vAlign w:val="center"/>
          </w:tcPr>
          <w:p w:rsidR="00742B4F" w:rsidRDefault="00742B4F" w:rsidP="00742B4F"/>
        </w:tc>
        <w:tc>
          <w:tcPr>
            <w:tcW w:w="2914" w:type="pct"/>
            <w:gridSpan w:val="4"/>
            <w:tcBorders>
              <w:top w:val="nil"/>
              <w:left w:val="nil"/>
              <w:bottom w:val="single" w:sz="8" w:space="0" w:color="auto"/>
              <w:right w:val="single" w:sz="8" w:space="0" w:color="auto"/>
            </w:tcBorders>
            <w:shd w:val="clear" w:color="auto" w:fill="FFFFFF"/>
          </w:tcPr>
          <w:p w:rsidR="00742B4F" w:rsidRPr="001E0FDD" w:rsidRDefault="00742B4F" w:rsidP="00742B4F">
            <w:pPr>
              <w:pStyle w:val="a4"/>
              <w:rPr>
                <w:lang w:val="uz-Cyrl-UZ"/>
              </w:rPr>
            </w:pPr>
            <w:proofErr w:type="spellStart"/>
            <w:r>
              <w:rPr>
                <w:color w:val="000000"/>
              </w:rPr>
              <w:t>Расмий</w:t>
            </w:r>
            <w:proofErr w:type="spellEnd"/>
            <w:r>
              <w:rPr>
                <w:color w:val="000000"/>
              </w:rPr>
              <w:t xml:space="preserve"> </w:t>
            </w:r>
            <w:proofErr w:type="spellStart"/>
            <w:r>
              <w:rPr>
                <w:color w:val="000000"/>
              </w:rPr>
              <w:t>веб-сайти</w:t>
            </w:r>
            <w:proofErr w:type="spellEnd"/>
            <w:r>
              <w:rPr>
                <w:color w:val="000000"/>
              </w:rPr>
              <w:t>:</w:t>
            </w:r>
          </w:p>
        </w:tc>
        <w:tc>
          <w:tcPr>
            <w:tcW w:w="1941"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742B4F" w:rsidRPr="006B7C66" w:rsidRDefault="00DF3628" w:rsidP="00455531">
            <w:pPr>
              <w:rPr>
                <w:lang w:val="uz-Cyrl-UZ"/>
              </w:rPr>
            </w:pPr>
            <w:hyperlink r:id="rId6" w:history="1">
              <w:r w:rsidR="00455531" w:rsidRPr="0027210C">
                <w:rPr>
                  <w:rStyle w:val="a3"/>
                  <w:lang w:val="uz-Cyrl-UZ"/>
                </w:rPr>
                <w:t>www.gar</w:t>
              </w:r>
              <w:r w:rsidR="00455531" w:rsidRPr="0027210C">
                <w:rPr>
                  <w:rStyle w:val="a3"/>
                  <w:lang w:val="en-US"/>
                </w:rPr>
                <w:t>ant</w:t>
              </w:r>
              <w:r w:rsidR="00455531" w:rsidRPr="0027210C">
                <w:rPr>
                  <w:rStyle w:val="a3"/>
                  <w:lang w:val="uz-Cyrl-UZ"/>
                </w:rPr>
                <w:t>bank.uz</w:t>
              </w:r>
            </w:hyperlink>
          </w:p>
        </w:tc>
      </w:tr>
      <w:tr w:rsidR="00742B4F" w:rsidTr="001F15F2">
        <w:tc>
          <w:tcPr>
            <w:tcW w:w="145" w:type="pct"/>
            <w:vMerge w:val="restart"/>
            <w:tcBorders>
              <w:top w:val="nil"/>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rsidR="00742B4F" w:rsidRDefault="00742B4F" w:rsidP="00742B4F">
            <w:pPr>
              <w:pStyle w:val="a4"/>
              <w:jc w:val="center"/>
            </w:pPr>
            <w:r>
              <w:t>3.</w:t>
            </w:r>
          </w:p>
        </w:tc>
        <w:tc>
          <w:tcPr>
            <w:tcW w:w="4855" w:type="pct"/>
            <w:gridSpan w:val="9"/>
            <w:tcBorders>
              <w:top w:val="nil"/>
              <w:left w:val="nil"/>
              <w:bottom w:val="single" w:sz="8" w:space="0" w:color="auto"/>
              <w:right w:val="single" w:sz="8" w:space="0" w:color="auto"/>
            </w:tcBorders>
            <w:shd w:val="clear" w:color="auto" w:fill="FFFFFF"/>
          </w:tcPr>
          <w:p w:rsidR="00742B4F" w:rsidRDefault="00742B4F" w:rsidP="00742B4F">
            <w:pPr>
              <w:pStyle w:val="a4"/>
              <w:jc w:val="center"/>
            </w:pPr>
            <w:r>
              <w:rPr>
                <w:b/>
                <w:bCs/>
                <w:color w:val="000000"/>
              </w:rPr>
              <w:t>МУҲИМ ФАКТ ТЎҒРИСИДА АХБОРОТ</w:t>
            </w:r>
          </w:p>
        </w:tc>
      </w:tr>
      <w:tr w:rsidR="00742B4F" w:rsidTr="001F15F2">
        <w:tc>
          <w:tcPr>
            <w:tcW w:w="145" w:type="pct"/>
            <w:vMerge/>
            <w:tcBorders>
              <w:top w:val="nil"/>
              <w:left w:val="single" w:sz="8" w:space="0" w:color="auto"/>
              <w:bottom w:val="single" w:sz="8" w:space="0" w:color="auto"/>
              <w:right w:val="single" w:sz="8" w:space="0" w:color="auto"/>
            </w:tcBorders>
            <w:shd w:val="clear" w:color="auto" w:fill="FFFFFF"/>
            <w:vAlign w:val="center"/>
          </w:tcPr>
          <w:p w:rsidR="00742B4F" w:rsidRDefault="00742B4F" w:rsidP="00742B4F"/>
        </w:tc>
        <w:tc>
          <w:tcPr>
            <w:tcW w:w="2914" w:type="pct"/>
            <w:gridSpan w:val="4"/>
            <w:tcBorders>
              <w:top w:val="nil"/>
              <w:left w:val="nil"/>
              <w:bottom w:val="single" w:sz="8" w:space="0" w:color="auto"/>
              <w:right w:val="single" w:sz="8" w:space="0" w:color="auto"/>
            </w:tcBorders>
            <w:shd w:val="clear" w:color="auto" w:fill="FFFFFF"/>
          </w:tcPr>
          <w:p w:rsidR="00742B4F" w:rsidRDefault="00742B4F" w:rsidP="00742B4F">
            <w:pPr>
              <w:pStyle w:val="a4"/>
            </w:pPr>
            <w:r>
              <w:t xml:space="preserve">Муҳим </w:t>
            </w:r>
            <w:proofErr w:type="spellStart"/>
            <w:r>
              <w:t>фактнинг</w:t>
            </w:r>
            <w:proofErr w:type="spellEnd"/>
            <w:r>
              <w:t xml:space="preserve"> рақами:</w:t>
            </w:r>
          </w:p>
        </w:tc>
        <w:tc>
          <w:tcPr>
            <w:tcW w:w="1941"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742B4F" w:rsidRDefault="00742B4F" w:rsidP="00742B4F">
            <w:pPr>
              <w:pStyle w:val="a4"/>
            </w:pPr>
            <w:r>
              <w:t>06</w:t>
            </w:r>
          </w:p>
        </w:tc>
      </w:tr>
      <w:tr w:rsidR="00742B4F" w:rsidTr="001F15F2">
        <w:tc>
          <w:tcPr>
            <w:tcW w:w="145" w:type="pct"/>
            <w:vMerge/>
            <w:tcBorders>
              <w:top w:val="nil"/>
              <w:left w:val="single" w:sz="8" w:space="0" w:color="auto"/>
              <w:bottom w:val="single" w:sz="8" w:space="0" w:color="auto"/>
              <w:right w:val="single" w:sz="8" w:space="0" w:color="auto"/>
            </w:tcBorders>
            <w:shd w:val="clear" w:color="auto" w:fill="FFFFFF"/>
            <w:vAlign w:val="center"/>
          </w:tcPr>
          <w:p w:rsidR="00742B4F" w:rsidRDefault="00742B4F" w:rsidP="00742B4F"/>
        </w:tc>
        <w:tc>
          <w:tcPr>
            <w:tcW w:w="2914" w:type="pct"/>
            <w:gridSpan w:val="4"/>
            <w:tcBorders>
              <w:top w:val="nil"/>
              <w:left w:val="nil"/>
              <w:bottom w:val="single" w:sz="8" w:space="0" w:color="auto"/>
              <w:right w:val="single" w:sz="8" w:space="0" w:color="auto"/>
            </w:tcBorders>
            <w:shd w:val="clear" w:color="auto" w:fill="FFFFFF"/>
          </w:tcPr>
          <w:p w:rsidR="00742B4F" w:rsidRDefault="00742B4F" w:rsidP="00742B4F">
            <w:pPr>
              <w:pStyle w:val="a4"/>
            </w:pPr>
            <w:r>
              <w:t xml:space="preserve">Муҳим </w:t>
            </w:r>
            <w:proofErr w:type="spellStart"/>
            <w:r>
              <w:t>фактнинг</w:t>
            </w:r>
            <w:proofErr w:type="spellEnd"/>
            <w:r>
              <w:t xml:space="preserve"> </w:t>
            </w:r>
            <w:proofErr w:type="spellStart"/>
            <w:r>
              <w:t>номи</w:t>
            </w:r>
            <w:proofErr w:type="spellEnd"/>
            <w:r>
              <w:t>:</w:t>
            </w:r>
          </w:p>
        </w:tc>
        <w:tc>
          <w:tcPr>
            <w:tcW w:w="1941"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742B4F" w:rsidRDefault="00742B4F" w:rsidP="00742B4F">
            <w:pPr>
              <w:pStyle w:val="a4"/>
            </w:pPr>
            <w:bookmarkStart w:id="1" w:name="2039327"/>
            <w:proofErr w:type="spellStart"/>
            <w:r>
              <w:rPr>
                <w:color w:val="000000"/>
              </w:rPr>
              <w:t>Эмитентнинг</w:t>
            </w:r>
            <w:proofErr w:type="spellEnd"/>
            <w:r>
              <w:rPr>
                <w:color w:val="000000"/>
              </w:rPr>
              <w:t xml:space="preserve"> юқори бошқарув </w:t>
            </w:r>
            <w:proofErr w:type="spellStart"/>
            <w:r>
              <w:rPr>
                <w:color w:val="000000"/>
              </w:rPr>
              <w:t>органи</w:t>
            </w:r>
            <w:proofErr w:type="spellEnd"/>
            <w:r>
              <w:rPr>
                <w:color w:val="000000"/>
              </w:rPr>
              <w:t xml:space="preserve"> </w:t>
            </w:r>
            <w:proofErr w:type="spellStart"/>
            <w:r>
              <w:rPr>
                <w:color w:val="000000"/>
              </w:rPr>
              <w:t>томонидан</w:t>
            </w:r>
            <w:proofErr w:type="spellEnd"/>
            <w:r>
              <w:rPr>
                <w:color w:val="000000"/>
              </w:rPr>
              <w:t xml:space="preserve"> қабул қилинган қарорлар</w:t>
            </w:r>
            <w:bookmarkEnd w:id="1"/>
          </w:p>
        </w:tc>
      </w:tr>
      <w:tr w:rsidR="00742B4F" w:rsidTr="001F15F2">
        <w:tc>
          <w:tcPr>
            <w:tcW w:w="145" w:type="pct"/>
            <w:vMerge/>
            <w:tcBorders>
              <w:top w:val="nil"/>
              <w:left w:val="single" w:sz="8" w:space="0" w:color="auto"/>
              <w:bottom w:val="single" w:sz="8" w:space="0" w:color="auto"/>
              <w:right w:val="single" w:sz="8" w:space="0" w:color="auto"/>
            </w:tcBorders>
            <w:shd w:val="clear" w:color="auto" w:fill="FFFFFF"/>
            <w:vAlign w:val="center"/>
          </w:tcPr>
          <w:p w:rsidR="00742B4F" w:rsidRDefault="00742B4F" w:rsidP="00742B4F"/>
        </w:tc>
        <w:tc>
          <w:tcPr>
            <w:tcW w:w="2914" w:type="pct"/>
            <w:gridSpan w:val="4"/>
            <w:vMerge w:val="restart"/>
            <w:tcBorders>
              <w:top w:val="nil"/>
              <w:left w:val="nil"/>
              <w:bottom w:val="single" w:sz="8" w:space="0" w:color="auto"/>
              <w:right w:val="single" w:sz="8" w:space="0" w:color="auto"/>
            </w:tcBorders>
            <w:shd w:val="clear" w:color="auto" w:fill="FFFFFF"/>
          </w:tcPr>
          <w:p w:rsidR="00742B4F" w:rsidRDefault="00742B4F" w:rsidP="00742B4F">
            <w:pPr>
              <w:pStyle w:val="a4"/>
            </w:pPr>
            <w:proofErr w:type="spellStart"/>
            <w:r>
              <w:t>Умумий</w:t>
            </w:r>
            <w:proofErr w:type="spellEnd"/>
            <w:r>
              <w:t xml:space="preserve"> йиғилиш </w:t>
            </w:r>
            <w:proofErr w:type="gramStart"/>
            <w:r>
              <w:t>тури</w:t>
            </w:r>
            <w:proofErr w:type="gramEnd"/>
            <w:r>
              <w:t>:</w:t>
            </w:r>
          </w:p>
        </w:tc>
        <w:tc>
          <w:tcPr>
            <w:tcW w:w="1941"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742B4F" w:rsidRDefault="00B9340F" w:rsidP="00742B4F">
            <w:pPr>
              <w:pStyle w:val="a4"/>
            </w:pPr>
            <w:r>
              <w:rPr>
                <w:lang w:val="uz-Cyrl-UZ"/>
              </w:rPr>
              <w:t>Йиллик</w:t>
            </w:r>
          </w:p>
        </w:tc>
      </w:tr>
      <w:tr w:rsidR="00742B4F" w:rsidTr="001F15F2">
        <w:tc>
          <w:tcPr>
            <w:tcW w:w="145" w:type="pct"/>
            <w:vMerge/>
            <w:tcBorders>
              <w:top w:val="nil"/>
              <w:left w:val="single" w:sz="8" w:space="0" w:color="auto"/>
              <w:bottom w:val="single" w:sz="8" w:space="0" w:color="auto"/>
              <w:right w:val="single" w:sz="8" w:space="0" w:color="auto"/>
            </w:tcBorders>
            <w:shd w:val="clear" w:color="auto" w:fill="FFFFFF"/>
            <w:vAlign w:val="center"/>
          </w:tcPr>
          <w:p w:rsidR="00742B4F" w:rsidRDefault="00742B4F" w:rsidP="00742B4F"/>
        </w:tc>
        <w:tc>
          <w:tcPr>
            <w:tcW w:w="2914" w:type="pct"/>
            <w:gridSpan w:val="4"/>
            <w:vMerge/>
            <w:tcBorders>
              <w:top w:val="nil"/>
              <w:left w:val="nil"/>
              <w:bottom w:val="single" w:sz="8" w:space="0" w:color="auto"/>
              <w:right w:val="single" w:sz="8" w:space="0" w:color="auto"/>
            </w:tcBorders>
            <w:shd w:val="clear" w:color="auto" w:fill="FFFFFF"/>
            <w:vAlign w:val="center"/>
          </w:tcPr>
          <w:p w:rsidR="00742B4F" w:rsidRDefault="00742B4F" w:rsidP="00742B4F"/>
        </w:tc>
        <w:tc>
          <w:tcPr>
            <w:tcW w:w="1941"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A2459C" w:rsidRPr="00A2459C" w:rsidRDefault="00A2459C" w:rsidP="00742B4F">
            <w:pPr>
              <w:pStyle w:val="a4"/>
              <w:rPr>
                <w:lang w:val="uz-Cyrl-UZ"/>
              </w:rPr>
            </w:pPr>
          </w:p>
        </w:tc>
      </w:tr>
      <w:tr w:rsidR="00742B4F" w:rsidTr="001F15F2">
        <w:tc>
          <w:tcPr>
            <w:tcW w:w="145" w:type="pct"/>
            <w:vMerge/>
            <w:tcBorders>
              <w:top w:val="nil"/>
              <w:left w:val="single" w:sz="8" w:space="0" w:color="auto"/>
              <w:bottom w:val="single" w:sz="8" w:space="0" w:color="auto"/>
              <w:right w:val="single" w:sz="8" w:space="0" w:color="auto"/>
            </w:tcBorders>
            <w:shd w:val="clear" w:color="auto" w:fill="FFFFFF"/>
            <w:vAlign w:val="center"/>
          </w:tcPr>
          <w:p w:rsidR="00742B4F" w:rsidRDefault="00742B4F" w:rsidP="00742B4F"/>
        </w:tc>
        <w:tc>
          <w:tcPr>
            <w:tcW w:w="2914" w:type="pct"/>
            <w:gridSpan w:val="4"/>
            <w:tcBorders>
              <w:top w:val="nil"/>
              <w:left w:val="nil"/>
              <w:bottom w:val="single" w:sz="8" w:space="0" w:color="auto"/>
              <w:right w:val="single" w:sz="8" w:space="0" w:color="auto"/>
            </w:tcBorders>
            <w:shd w:val="clear" w:color="auto" w:fill="FFFFFF"/>
          </w:tcPr>
          <w:p w:rsidR="00742B4F" w:rsidRPr="00F025A5" w:rsidRDefault="00742B4F" w:rsidP="00742B4F">
            <w:pPr>
              <w:pStyle w:val="a4"/>
            </w:pPr>
            <w:proofErr w:type="spellStart"/>
            <w:r w:rsidRPr="00F025A5">
              <w:rPr>
                <w:color w:val="000000"/>
              </w:rPr>
              <w:t>Умумий</w:t>
            </w:r>
            <w:proofErr w:type="spellEnd"/>
            <w:r w:rsidRPr="00F025A5">
              <w:rPr>
                <w:color w:val="000000"/>
              </w:rPr>
              <w:t xml:space="preserve"> йиғилиш </w:t>
            </w:r>
            <w:proofErr w:type="spellStart"/>
            <w:r w:rsidRPr="00F025A5">
              <w:rPr>
                <w:color w:val="000000"/>
              </w:rPr>
              <w:t>ўтказиш</w:t>
            </w:r>
            <w:proofErr w:type="spellEnd"/>
            <w:r w:rsidRPr="00F025A5">
              <w:rPr>
                <w:color w:val="000000"/>
              </w:rPr>
              <w:t xml:space="preserve"> </w:t>
            </w:r>
            <w:proofErr w:type="spellStart"/>
            <w:r w:rsidRPr="00F025A5">
              <w:rPr>
                <w:color w:val="000000"/>
              </w:rPr>
              <w:t>санаси</w:t>
            </w:r>
            <w:proofErr w:type="spellEnd"/>
            <w:r w:rsidRPr="00F025A5">
              <w:rPr>
                <w:color w:val="000000"/>
              </w:rPr>
              <w:t>:</w:t>
            </w:r>
          </w:p>
        </w:tc>
        <w:tc>
          <w:tcPr>
            <w:tcW w:w="1941"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742B4F" w:rsidRPr="00F1047D" w:rsidRDefault="00455531" w:rsidP="00455531">
            <w:pPr>
              <w:rPr>
                <w:lang w:val="uz-Cyrl-UZ"/>
              </w:rPr>
            </w:pPr>
            <w:r>
              <w:rPr>
                <w:lang w:val="en-US"/>
              </w:rPr>
              <w:t>26</w:t>
            </w:r>
            <w:r w:rsidR="00907113" w:rsidRPr="00F025A5">
              <w:rPr>
                <w:lang w:val="uz-Cyrl-UZ"/>
              </w:rPr>
              <w:t>.</w:t>
            </w:r>
            <w:r w:rsidR="00F1047D">
              <w:rPr>
                <w:lang w:val="uz-Cyrl-UZ"/>
              </w:rPr>
              <w:t>0</w:t>
            </w:r>
            <w:r w:rsidR="00A2459C">
              <w:rPr>
                <w:lang w:val="uz-Cyrl-UZ"/>
              </w:rPr>
              <w:t>6</w:t>
            </w:r>
            <w:r w:rsidR="00907113" w:rsidRPr="00F025A5">
              <w:rPr>
                <w:lang w:val="uz-Cyrl-UZ"/>
              </w:rPr>
              <w:t>.20</w:t>
            </w:r>
            <w:r w:rsidR="008A7D34" w:rsidRPr="00F025A5">
              <w:rPr>
                <w:lang w:val="en-US"/>
              </w:rPr>
              <w:t>2</w:t>
            </w:r>
            <w:r>
              <w:rPr>
                <w:lang w:val="en-US"/>
              </w:rPr>
              <w:t>3</w:t>
            </w:r>
          </w:p>
        </w:tc>
      </w:tr>
      <w:tr w:rsidR="00742B4F" w:rsidTr="001F15F2">
        <w:tc>
          <w:tcPr>
            <w:tcW w:w="145" w:type="pct"/>
            <w:vMerge/>
            <w:tcBorders>
              <w:top w:val="nil"/>
              <w:left w:val="single" w:sz="8" w:space="0" w:color="auto"/>
              <w:bottom w:val="single" w:sz="8" w:space="0" w:color="auto"/>
              <w:right w:val="single" w:sz="8" w:space="0" w:color="auto"/>
            </w:tcBorders>
            <w:shd w:val="clear" w:color="auto" w:fill="FFFFFF"/>
            <w:vAlign w:val="center"/>
          </w:tcPr>
          <w:p w:rsidR="00742B4F" w:rsidRDefault="00742B4F" w:rsidP="00742B4F"/>
        </w:tc>
        <w:tc>
          <w:tcPr>
            <w:tcW w:w="2914" w:type="pct"/>
            <w:gridSpan w:val="4"/>
            <w:tcBorders>
              <w:top w:val="nil"/>
              <w:left w:val="nil"/>
              <w:bottom w:val="single" w:sz="8" w:space="0" w:color="auto"/>
              <w:right w:val="single" w:sz="8" w:space="0" w:color="auto"/>
            </w:tcBorders>
            <w:shd w:val="clear" w:color="auto" w:fill="FFFFFF"/>
          </w:tcPr>
          <w:p w:rsidR="00742B4F" w:rsidRPr="00F025A5" w:rsidRDefault="00742B4F" w:rsidP="00742B4F">
            <w:pPr>
              <w:pStyle w:val="a4"/>
            </w:pPr>
            <w:proofErr w:type="spellStart"/>
            <w:r w:rsidRPr="00F025A5">
              <w:rPr>
                <w:color w:val="000000"/>
              </w:rPr>
              <w:t>Умумий</w:t>
            </w:r>
            <w:proofErr w:type="spellEnd"/>
            <w:r w:rsidRPr="00F025A5">
              <w:rPr>
                <w:color w:val="000000"/>
              </w:rPr>
              <w:t xml:space="preserve"> йиғилиш </w:t>
            </w:r>
            <w:proofErr w:type="spellStart"/>
            <w:r w:rsidRPr="00F025A5">
              <w:rPr>
                <w:color w:val="000000"/>
              </w:rPr>
              <w:t>баённомаси</w:t>
            </w:r>
            <w:proofErr w:type="spellEnd"/>
            <w:r w:rsidRPr="00F025A5">
              <w:rPr>
                <w:color w:val="000000"/>
              </w:rPr>
              <w:t xml:space="preserve"> </w:t>
            </w:r>
            <w:proofErr w:type="spellStart"/>
            <w:r w:rsidRPr="00F025A5">
              <w:rPr>
                <w:color w:val="000000"/>
              </w:rPr>
              <w:t>тузилган</w:t>
            </w:r>
            <w:proofErr w:type="spellEnd"/>
            <w:r w:rsidRPr="00F025A5">
              <w:rPr>
                <w:color w:val="000000"/>
              </w:rPr>
              <w:t xml:space="preserve"> сана:</w:t>
            </w:r>
          </w:p>
        </w:tc>
        <w:tc>
          <w:tcPr>
            <w:tcW w:w="1941"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742B4F" w:rsidRPr="00F1047D" w:rsidRDefault="00455531" w:rsidP="00093A3D">
            <w:pPr>
              <w:rPr>
                <w:lang w:val="uz-Cyrl-UZ"/>
              </w:rPr>
            </w:pPr>
            <w:r>
              <w:rPr>
                <w:lang w:val="en-US"/>
              </w:rPr>
              <w:t>0</w:t>
            </w:r>
            <w:r w:rsidR="00093A3D">
              <w:t>5</w:t>
            </w:r>
            <w:r w:rsidR="00907113" w:rsidRPr="00F025A5">
              <w:rPr>
                <w:lang w:val="uz-Cyrl-UZ"/>
              </w:rPr>
              <w:t>.</w:t>
            </w:r>
            <w:r w:rsidR="00F1047D">
              <w:rPr>
                <w:lang w:val="uz-Cyrl-UZ"/>
              </w:rPr>
              <w:t>0</w:t>
            </w:r>
            <w:r>
              <w:rPr>
                <w:lang w:val="en-US"/>
              </w:rPr>
              <w:t>7</w:t>
            </w:r>
            <w:r w:rsidR="00907113" w:rsidRPr="00F025A5">
              <w:rPr>
                <w:lang w:val="uz-Cyrl-UZ"/>
              </w:rPr>
              <w:t>.20</w:t>
            </w:r>
            <w:r w:rsidR="008A7D34" w:rsidRPr="00F025A5">
              <w:rPr>
                <w:lang w:val="en-US"/>
              </w:rPr>
              <w:t>2</w:t>
            </w:r>
            <w:r>
              <w:rPr>
                <w:lang w:val="en-US"/>
              </w:rPr>
              <w:t>3</w:t>
            </w:r>
          </w:p>
        </w:tc>
      </w:tr>
      <w:tr w:rsidR="00742B4F" w:rsidTr="001F15F2">
        <w:tc>
          <w:tcPr>
            <w:tcW w:w="145" w:type="pct"/>
            <w:vMerge/>
            <w:tcBorders>
              <w:top w:val="nil"/>
              <w:left w:val="single" w:sz="8" w:space="0" w:color="auto"/>
              <w:bottom w:val="single" w:sz="8" w:space="0" w:color="auto"/>
              <w:right w:val="single" w:sz="8" w:space="0" w:color="auto"/>
            </w:tcBorders>
            <w:shd w:val="clear" w:color="auto" w:fill="FFFFFF"/>
            <w:vAlign w:val="center"/>
          </w:tcPr>
          <w:p w:rsidR="00742B4F" w:rsidRDefault="00742B4F" w:rsidP="00742B4F"/>
        </w:tc>
        <w:tc>
          <w:tcPr>
            <w:tcW w:w="2914" w:type="pct"/>
            <w:gridSpan w:val="4"/>
            <w:tcBorders>
              <w:top w:val="nil"/>
              <w:left w:val="nil"/>
              <w:bottom w:val="single" w:sz="8" w:space="0" w:color="auto"/>
              <w:right w:val="single" w:sz="8" w:space="0" w:color="auto"/>
            </w:tcBorders>
            <w:shd w:val="clear" w:color="auto" w:fill="FFFFFF"/>
          </w:tcPr>
          <w:p w:rsidR="00742B4F" w:rsidRDefault="00742B4F" w:rsidP="00742B4F">
            <w:pPr>
              <w:pStyle w:val="a4"/>
            </w:pPr>
            <w:proofErr w:type="spellStart"/>
            <w:r>
              <w:rPr>
                <w:color w:val="000000"/>
              </w:rPr>
              <w:t>Умумий</w:t>
            </w:r>
            <w:proofErr w:type="spellEnd"/>
            <w:r>
              <w:rPr>
                <w:color w:val="000000"/>
              </w:rPr>
              <w:t xml:space="preserve"> йиғилиш </w:t>
            </w:r>
            <w:proofErr w:type="spellStart"/>
            <w:r>
              <w:rPr>
                <w:color w:val="000000"/>
              </w:rPr>
              <w:t>ўтказилган</w:t>
            </w:r>
            <w:proofErr w:type="spellEnd"/>
            <w:r>
              <w:rPr>
                <w:color w:val="000000"/>
              </w:rPr>
              <w:t xml:space="preserve"> </w:t>
            </w:r>
            <w:proofErr w:type="spellStart"/>
            <w:r>
              <w:rPr>
                <w:color w:val="000000"/>
              </w:rPr>
              <w:t>жой</w:t>
            </w:r>
            <w:proofErr w:type="spellEnd"/>
            <w:r>
              <w:rPr>
                <w:color w:val="000000"/>
              </w:rPr>
              <w:t>:</w:t>
            </w:r>
          </w:p>
        </w:tc>
        <w:tc>
          <w:tcPr>
            <w:tcW w:w="1941"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742B4F" w:rsidRPr="00907113" w:rsidRDefault="000E6A59" w:rsidP="00742B4F">
            <w:pPr>
              <w:rPr>
                <w:lang w:val="uz-Cyrl-UZ"/>
              </w:rPr>
            </w:pPr>
            <w:proofErr w:type="spellStart"/>
            <w:r w:rsidRPr="00ED2756">
              <w:rPr>
                <w:color w:val="000000"/>
              </w:rPr>
              <w:t>Тошкент</w:t>
            </w:r>
            <w:proofErr w:type="spellEnd"/>
            <w:r w:rsidRPr="00ED2756">
              <w:rPr>
                <w:color w:val="000000"/>
              </w:rPr>
              <w:t xml:space="preserve"> шаҳри, </w:t>
            </w:r>
            <w:proofErr w:type="spellStart"/>
            <w:r w:rsidR="00ED2756" w:rsidRPr="00ED2756">
              <w:rPr>
                <w:color w:val="000000"/>
              </w:rPr>
              <w:t>Сайид</w:t>
            </w:r>
            <w:proofErr w:type="spellEnd"/>
            <w:r w:rsidR="00ED2756" w:rsidRPr="00ED2756">
              <w:rPr>
                <w:color w:val="000000"/>
              </w:rPr>
              <w:t xml:space="preserve"> Барака </w:t>
            </w:r>
            <w:proofErr w:type="spellStart"/>
            <w:r w:rsidR="00ED2756" w:rsidRPr="00ED2756">
              <w:rPr>
                <w:color w:val="000000"/>
              </w:rPr>
              <w:t>кўчаси</w:t>
            </w:r>
            <w:proofErr w:type="spellEnd"/>
            <w:r w:rsidR="00ED2756" w:rsidRPr="00ED2756">
              <w:rPr>
                <w:color w:val="000000"/>
              </w:rPr>
              <w:t xml:space="preserve"> 78 </w:t>
            </w:r>
            <w:proofErr w:type="spellStart"/>
            <w:r w:rsidR="00ED2756" w:rsidRPr="00ED2756">
              <w:rPr>
                <w:color w:val="000000"/>
              </w:rPr>
              <w:t>уй</w:t>
            </w:r>
            <w:proofErr w:type="spellEnd"/>
            <w:r w:rsidR="00ED2756" w:rsidRPr="00ED2756">
              <w:rPr>
                <w:color w:val="000000"/>
              </w:rPr>
              <w:t>,</w:t>
            </w:r>
          </w:p>
        </w:tc>
      </w:tr>
      <w:tr w:rsidR="00742B4F" w:rsidTr="001F15F2">
        <w:tc>
          <w:tcPr>
            <w:tcW w:w="145" w:type="pct"/>
            <w:vMerge/>
            <w:tcBorders>
              <w:top w:val="nil"/>
              <w:left w:val="single" w:sz="8" w:space="0" w:color="auto"/>
              <w:bottom w:val="single" w:sz="8" w:space="0" w:color="auto"/>
              <w:right w:val="single" w:sz="8" w:space="0" w:color="auto"/>
            </w:tcBorders>
            <w:shd w:val="clear" w:color="auto" w:fill="FFFFFF"/>
            <w:vAlign w:val="center"/>
          </w:tcPr>
          <w:p w:rsidR="00742B4F" w:rsidRDefault="00742B4F" w:rsidP="00742B4F"/>
        </w:tc>
        <w:tc>
          <w:tcPr>
            <w:tcW w:w="2914" w:type="pct"/>
            <w:gridSpan w:val="4"/>
            <w:tcBorders>
              <w:top w:val="nil"/>
              <w:left w:val="nil"/>
              <w:bottom w:val="single" w:sz="8" w:space="0" w:color="auto"/>
              <w:right w:val="single" w:sz="8" w:space="0" w:color="auto"/>
            </w:tcBorders>
            <w:shd w:val="clear" w:color="auto" w:fill="FFFFFF"/>
          </w:tcPr>
          <w:p w:rsidR="00742B4F" w:rsidRDefault="00742B4F" w:rsidP="00742B4F">
            <w:pPr>
              <w:pStyle w:val="a4"/>
            </w:pPr>
            <w:proofErr w:type="spellStart"/>
            <w:r>
              <w:rPr>
                <w:color w:val="000000"/>
              </w:rPr>
              <w:t>Умумий</w:t>
            </w:r>
            <w:proofErr w:type="spellEnd"/>
            <w:r>
              <w:rPr>
                <w:color w:val="000000"/>
              </w:rPr>
              <w:t xml:space="preserve"> йиғилиш </w:t>
            </w:r>
            <w:proofErr w:type="spellStart"/>
            <w:r>
              <w:rPr>
                <w:color w:val="000000"/>
              </w:rPr>
              <w:t>кворуми</w:t>
            </w:r>
            <w:proofErr w:type="spellEnd"/>
            <w:r>
              <w:rPr>
                <w:color w:val="000000"/>
              </w:rPr>
              <w:t>:</w:t>
            </w:r>
          </w:p>
        </w:tc>
        <w:tc>
          <w:tcPr>
            <w:tcW w:w="1941"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0D1EB6" w:rsidRDefault="00F1047D" w:rsidP="00BA0AFE">
            <w:pPr>
              <w:rPr>
                <w:lang w:val="uz-Cyrl-UZ"/>
              </w:rPr>
            </w:pPr>
            <w:r>
              <w:rPr>
                <w:szCs w:val="28"/>
              </w:rPr>
              <w:t>9</w:t>
            </w:r>
            <w:r>
              <w:rPr>
                <w:szCs w:val="28"/>
                <w:lang w:val="uz-Cyrl-UZ"/>
              </w:rPr>
              <w:t>9</w:t>
            </w:r>
            <w:r w:rsidR="006E3158" w:rsidRPr="006E3158">
              <w:rPr>
                <w:szCs w:val="28"/>
              </w:rPr>
              <w:t>.</w:t>
            </w:r>
            <w:r w:rsidR="00E80FDB">
              <w:rPr>
                <w:szCs w:val="28"/>
                <w:lang w:val="en-US"/>
              </w:rPr>
              <w:t>67</w:t>
            </w:r>
            <w:r w:rsidR="00B720F3">
              <w:rPr>
                <w:szCs w:val="28"/>
                <w:lang w:val="uz-Cyrl-UZ"/>
              </w:rPr>
              <w:t xml:space="preserve"> </w:t>
            </w:r>
            <w:r w:rsidR="00907113">
              <w:rPr>
                <w:lang w:val="uz-Cyrl-UZ"/>
              </w:rPr>
              <w:t>%</w:t>
            </w:r>
          </w:p>
          <w:p w:rsidR="004E35C7" w:rsidRPr="004B104E" w:rsidRDefault="004E35C7" w:rsidP="00BA0AFE">
            <w:pPr>
              <w:rPr>
                <w:lang w:val="uz-Cyrl-UZ"/>
              </w:rPr>
            </w:pPr>
          </w:p>
        </w:tc>
      </w:tr>
      <w:tr w:rsidR="00742B4F" w:rsidTr="00B9340F">
        <w:tc>
          <w:tcPr>
            <w:tcW w:w="145" w:type="pct"/>
            <w:vMerge/>
            <w:tcBorders>
              <w:top w:val="nil"/>
              <w:left w:val="single" w:sz="8" w:space="0" w:color="auto"/>
              <w:bottom w:val="single" w:sz="8" w:space="0" w:color="auto"/>
              <w:right w:val="single" w:sz="8" w:space="0" w:color="auto"/>
            </w:tcBorders>
            <w:shd w:val="clear" w:color="auto" w:fill="FFFFFF"/>
            <w:vAlign w:val="center"/>
          </w:tcPr>
          <w:p w:rsidR="00742B4F" w:rsidRDefault="00742B4F" w:rsidP="00742B4F"/>
        </w:tc>
        <w:tc>
          <w:tcPr>
            <w:tcW w:w="290" w:type="pct"/>
            <w:vMerge w:val="restart"/>
            <w:tcBorders>
              <w:top w:val="nil"/>
              <w:left w:val="nil"/>
              <w:bottom w:val="single" w:sz="8" w:space="0" w:color="auto"/>
              <w:right w:val="single" w:sz="8" w:space="0" w:color="auto"/>
            </w:tcBorders>
            <w:shd w:val="clear" w:color="auto" w:fill="FFFFFF"/>
            <w:vAlign w:val="center"/>
          </w:tcPr>
          <w:p w:rsidR="00742B4F" w:rsidRDefault="00742B4F" w:rsidP="00742B4F">
            <w:pPr>
              <w:pStyle w:val="a4"/>
              <w:jc w:val="center"/>
            </w:pPr>
            <w:r>
              <w:rPr>
                <w:color w:val="000000"/>
              </w:rPr>
              <w:t>№</w:t>
            </w:r>
          </w:p>
        </w:tc>
        <w:tc>
          <w:tcPr>
            <w:tcW w:w="2070" w:type="pct"/>
            <w:vMerge w:val="restart"/>
            <w:tcBorders>
              <w:top w:val="nil"/>
              <w:left w:val="nil"/>
              <w:bottom w:val="single" w:sz="8" w:space="0" w:color="auto"/>
              <w:right w:val="single" w:sz="8" w:space="0" w:color="auto"/>
            </w:tcBorders>
            <w:shd w:val="clear" w:color="auto" w:fill="FFFFFF"/>
            <w:vAlign w:val="center"/>
          </w:tcPr>
          <w:p w:rsidR="00742B4F" w:rsidRDefault="00742B4F" w:rsidP="00742B4F">
            <w:pPr>
              <w:pStyle w:val="a4"/>
              <w:jc w:val="center"/>
            </w:pPr>
            <w:proofErr w:type="spellStart"/>
            <w:r>
              <w:rPr>
                <w:color w:val="000000"/>
              </w:rPr>
              <w:t>Овоз</w:t>
            </w:r>
            <w:proofErr w:type="spellEnd"/>
            <w:r>
              <w:rPr>
                <w:color w:val="000000"/>
              </w:rPr>
              <w:t xml:space="preserve"> </w:t>
            </w:r>
            <w:proofErr w:type="spellStart"/>
            <w:r>
              <w:rPr>
                <w:color w:val="000000"/>
              </w:rPr>
              <w:t>беришга</w:t>
            </w:r>
            <w:proofErr w:type="spellEnd"/>
            <w:r>
              <w:rPr>
                <w:color w:val="000000"/>
              </w:rPr>
              <w:t xml:space="preserve"> қўйилган </w:t>
            </w:r>
            <w:proofErr w:type="spellStart"/>
            <w:r>
              <w:rPr>
                <w:color w:val="000000"/>
              </w:rPr>
              <w:t>масалалар</w:t>
            </w:r>
            <w:proofErr w:type="spellEnd"/>
          </w:p>
        </w:tc>
        <w:tc>
          <w:tcPr>
            <w:tcW w:w="2495" w:type="pct"/>
            <w:gridSpan w:val="7"/>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742B4F" w:rsidRDefault="00742B4F" w:rsidP="00742B4F">
            <w:pPr>
              <w:pStyle w:val="a4"/>
              <w:jc w:val="center"/>
            </w:pPr>
            <w:proofErr w:type="spellStart"/>
            <w:r>
              <w:rPr>
                <w:color w:val="000000"/>
              </w:rPr>
              <w:t>Овоз</w:t>
            </w:r>
            <w:proofErr w:type="spellEnd"/>
            <w:r>
              <w:rPr>
                <w:color w:val="000000"/>
              </w:rPr>
              <w:t xml:space="preserve"> </w:t>
            </w:r>
            <w:proofErr w:type="spellStart"/>
            <w:r>
              <w:rPr>
                <w:color w:val="000000"/>
              </w:rPr>
              <w:t>бериш</w:t>
            </w:r>
            <w:proofErr w:type="spellEnd"/>
            <w:r>
              <w:rPr>
                <w:color w:val="000000"/>
              </w:rPr>
              <w:t xml:space="preserve"> </w:t>
            </w:r>
            <w:proofErr w:type="spellStart"/>
            <w:r>
              <w:rPr>
                <w:color w:val="000000"/>
              </w:rPr>
              <w:t>якунлари</w:t>
            </w:r>
            <w:proofErr w:type="spellEnd"/>
          </w:p>
        </w:tc>
      </w:tr>
      <w:tr w:rsidR="00742B4F" w:rsidTr="00B9340F">
        <w:tc>
          <w:tcPr>
            <w:tcW w:w="145" w:type="pct"/>
            <w:vMerge/>
            <w:tcBorders>
              <w:top w:val="nil"/>
              <w:left w:val="single" w:sz="8" w:space="0" w:color="auto"/>
              <w:bottom w:val="single" w:sz="8" w:space="0" w:color="auto"/>
              <w:right w:val="single" w:sz="8" w:space="0" w:color="auto"/>
            </w:tcBorders>
            <w:shd w:val="clear" w:color="auto" w:fill="FFFFFF"/>
            <w:vAlign w:val="center"/>
          </w:tcPr>
          <w:p w:rsidR="00742B4F" w:rsidRDefault="00742B4F" w:rsidP="00742B4F"/>
        </w:tc>
        <w:tc>
          <w:tcPr>
            <w:tcW w:w="290" w:type="pct"/>
            <w:vMerge/>
            <w:tcBorders>
              <w:top w:val="nil"/>
              <w:left w:val="nil"/>
              <w:bottom w:val="single" w:sz="8" w:space="0" w:color="auto"/>
              <w:right w:val="single" w:sz="8" w:space="0" w:color="auto"/>
            </w:tcBorders>
            <w:shd w:val="clear" w:color="auto" w:fill="FFFFFF"/>
            <w:vAlign w:val="center"/>
          </w:tcPr>
          <w:p w:rsidR="00742B4F" w:rsidRDefault="00742B4F" w:rsidP="00742B4F"/>
        </w:tc>
        <w:tc>
          <w:tcPr>
            <w:tcW w:w="2070" w:type="pct"/>
            <w:vMerge/>
            <w:tcBorders>
              <w:top w:val="nil"/>
              <w:left w:val="nil"/>
              <w:bottom w:val="single" w:sz="8" w:space="0" w:color="auto"/>
              <w:right w:val="single" w:sz="8" w:space="0" w:color="auto"/>
            </w:tcBorders>
            <w:shd w:val="clear" w:color="auto" w:fill="FFFFFF"/>
            <w:vAlign w:val="center"/>
          </w:tcPr>
          <w:p w:rsidR="00742B4F" w:rsidRDefault="00742B4F" w:rsidP="00742B4F"/>
        </w:tc>
        <w:tc>
          <w:tcPr>
            <w:tcW w:w="1107"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742B4F" w:rsidRDefault="00742B4F" w:rsidP="00742B4F">
            <w:pPr>
              <w:pStyle w:val="a4"/>
              <w:jc w:val="center"/>
            </w:pPr>
            <w:r>
              <w:rPr>
                <w:color w:val="000000"/>
              </w:rPr>
              <w:t>ёқлаш</w:t>
            </w:r>
          </w:p>
        </w:tc>
        <w:tc>
          <w:tcPr>
            <w:tcW w:w="621"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742B4F" w:rsidRDefault="00742B4F" w:rsidP="00742B4F">
            <w:pPr>
              <w:pStyle w:val="a4"/>
              <w:jc w:val="center"/>
            </w:pPr>
            <w:r>
              <w:rPr>
                <w:color w:val="000000"/>
              </w:rPr>
              <w:t>қарши</w:t>
            </w:r>
          </w:p>
        </w:tc>
        <w:tc>
          <w:tcPr>
            <w:tcW w:w="767"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742B4F" w:rsidRDefault="00742B4F" w:rsidP="00742B4F">
            <w:pPr>
              <w:pStyle w:val="a4"/>
              <w:jc w:val="center"/>
            </w:pPr>
            <w:proofErr w:type="spellStart"/>
            <w:r>
              <w:rPr>
                <w:color w:val="000000"/>
              </w:rPr>
              <w:t>бетарафлар</w:t>
            </w:r>
            <w:proofErr w:type="spellEnd"/>
          </w:p>
        </w:tc>
      </w:tr>
      <w:tr w:rsidR="00ED2756" w:rsidTr="00B9340F">
        <w:tc>
          <w:tcPr>
            <w:tcW w:w="145" w:type="pct"/>
            <w:vMerge/>
            <w:tcBorders>
              <w:top w:val="nil"/>
              <w:left w:val="single" w:sz="8" w:space="0" w:color="auto"/>
              <w:bottom w:val="single" w:sz="8" w:space="0" w:color="auto"/>
              <w:right w:val="single" w:sz="8" w:space="0" w:color="auto"/>
            </w:tcBorders>
            <w:shd w:val="clear" w:color="auto" w:fill="FFFFFF"/>
            <w:vAlign w:val="center"/>
          </w:tcPr>
          <w:p w:rsidR="00742B4F" w:rsidRDefault="00742B4F" w:rsidP="00742B4F"/>
        </w:tc>
        <w:tc>
          <w:tcPr>
            <w:tcW w:w="290" w:type="pct"/>
            <w:vMerge/>
            <w:tcBorders>
              <w:top w:val="nil"/>
              <w:left w:val="nil"/>
              <w:bottom w:val="single" w:sz="8" w:space="0" w:color="auto"/>
              <w:right w:val="single" w:sz="8" w:space="0" w:color="auto"/>
            </w:tcBorders>
            <w:shd w:val="clear" w:color="auto" w:fill="FFFFFF"/>
            <w:vAlign w:val="center"/>
          </w:tcPr>
          <w:p w:rsidR="00742B4F" w:rsidRDefault="00742B4F" w:rsidP="00742B4F"/>
        </w:tc>
        <w:tc>
          <w:tcPr>
            <w:tcW w:w="2070" w:type="pct"/>
            <w:vMerge/>
            <w:tcBorders>
              <w:top w:val="nil"/>
              <w:left w:val="nil"/>
              <w:bottom w:val="single" w:sz="8" w:space="0" w:color="auto"/>
              <w:right w:val="single" w:sz="8" w:space="0" w:color="auto"/>
            </w:tcBorders>
            <w:shd w:val="clear" w:color="auto" w:fill="FFFFFF"/>
            <w:vAlign w:val="center"/>
          </w:tcPr>
          <w:p w:rsidR="00742B4F" w:rsidRDefault="00742B4F" w:rsidP="00742B4F"/>
        </w:tc>
        <w:tc>
          <w:tcPr>
            <w:tcW w:w="484"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742B4F" w:rsidRDefault="00742B4F" w:rsidP="00742B4F">
            <w:pPr>
              <w:pStyle w:val="a4"/>
              <w:jc w:val="center"/>
            </w:pPr>
            <w:r>
              <w:rPr>
                <w:color w:val="000000"/>
              </w:rPr>
              <w:t>%</w:t>
            </w:r>
          </w:p>
        </w:tc>
        <w:tc>
          <w:tcPr>
            <w:tcW w:w="62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742B4F" w:rsidRDefault="00742B4F" w:rsidP="00742B4F">
            <w:pPr>
              <w:pStyle w:val="a4"/>
              <w:jc w:val="center"/>
            </w:pPr>
            <w:r>
              <w:rPr>
                <w:color w:val="000000"/>
              </w:rPr>
              <w:t>сони</w:t>
            </w:r>
          </w:p>
        </w:tc>
        <w:tc>
          <w:tcPr>
            <w:tcW w:w="274"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742B4F" w:rsidRDefault="00742B4F" w:rsidP="00742B4F">
            <w:pPr>
              <w:pStyle w:val="a4"/>
              <w:jc w:val="center"/>
            </w:pPr>
            <w:r>
              <w:rPr>
                <w:color w:val="000000"/>
              </w:rPr>
              <w:t>%</w:t>
            </w:r>
          </w:p>
        </w:tc>
        <w:tc>
          <w:tcPr>
            <w:tcW w:w="347" w:type="pct"/>
            <w:tcBorders>
              <w:top w:val="nil"/>
              <w:left w:val="nil"/>
              <w:bottom w:val="single" w:sz="8" w:space="0" w:color="auto"/>
              <w:right w:val="single" w:sz="8" w:space="0" w:color="auto"/>
            </w:tcBorders>
            <w:shd w:val="clear" w:color="auto" w:fill="FFFFFF"/>
            <w:vAlign w:val="center"/>
          </w:tcPr>
          <w:p w:rsidR="00742B4F" w:rsidRDefault="00742B4F" w:rsidP="00742B4F">
            <w:pPr>
              <w:pStyle w:val="a4"/>
              <w:jc w:val="center"/>
            </w:pPr>
            <w:r>
              <w:rPr>
                <w:color w:val="000000"/>
              </w:rPr>
              <w:t>сони</w:t>
            </w:r>
          </w:p>
        </w:tc>
        <w:tc>
          <w:tcPr>
            <w:tcW w:w="34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rsidR="00742B4F" w:rsidRDefault="00742B4F" w:rsidP="00742B4F">
            <w:pPr>
              <w:pStyle w:val="a4"/>
              <w:jc w:val="center"/>
            </w:pPr>
            <w:r>
              <w:rPr>
                <w:color w:val="000000"/>
              </w:rPr>
              <w:t>%</w:t>
            </w:r>
          </w:p>
        </w:tc>
        <w:tc>
          <w:tcPr>
            <w:tcW w:w="422" w:type="pct"/>
            <w:tcBorders>
              <w:top w:val="nil"/>
              <w:left w:val="nil"/>
              <w:bottom w:val="single" w:sz="8" w:space="0" w:color="auto"/>
              <w:right w:val="single" w:sz="8" w:space="0" w:color="auto"/>
            </w:tcBorders>
            <w:shd w:val="clear" w:color="auto" w:fill="FFFFFF"/>
            <w:vAlign w:val="center"/>
          </w:tcPr>
          <w:p w:rsidR="00742B4F" w:rsidRDefault="00742B4F" w:rsidP="00742B4F">
            <w:pPr>
              <w:pStyle w:val="a4"/>
              <w:jc w:val="center"/>
            </w:pPr>
            <w:r>
              <w:rPr>
                <w:color w:val="000000"/>
              </w:rPr>
              <w:t>сони</w:t>
            </w:r>
          </w:p>
        </w:tc>
      </w:tr>
      <w:tr w:rsidR="00ED2756" w:rsidTr="00B9340F">
        <w:tc>
          <w:tcPr>
            <w:tcW w:w="145" w:type="pct"/>
            <w:vMerge/>
            <w:tcBorders>
              <w:top w:val="nil"/>
              <w:left w:val="single" w:sz="8" w:space="0" w:color="auto"/>
              <w:bottom w:val="single" w:sz="8" w:space="0" w:color="auto"/>
              <w:right w:val="single" w:sz="8" w:space="0" w:color="auto"/>
            </w:tcBorders>
            <w:shd w:val="clear" w:color="auto" w:fill="FFFFFF"/>
            <w:vAlign w:val="center"/>
          </w:tcPr>
          <w:p w:rsidR="00427326" w:rsidRDefault="00427326" w:rsidP="00742B4F"/>
        </w:tc>
        <w:tc>
          <w:tcPr>
            <w:tcW w:w="290" w:type="pct"/>
            <w:tcBorders>
              <w:top w:val="nil"/>
              <w:left w:val="nil"/>
              <w:bottom w:val="single" w:sz="8" w:space="0" w:color="auto"/>
              <w:right w:val="single" w:sz="8" w:space="0" w:color="auto"/>
            </w:tcBorders>
            <w:shd w:val="clear" w:color="auto" w:fill="FFFFFF"/>
          </w:tcPr>
          <w:p w:rsidR="00427326" w:rsidRPr="006B7C66" w:rsidRDefault="00427326" w:rsidP="00742B4F">
            <w:pPr>
              <w:pStyle w:val="a4"/>
              <w:rPr>
                <w:color w:val="000000"/>
              </w:rPr>
            </w:pPr>
            <w:r w:rsidRPr="006B7C66">
              <w:rPr>
                <w:color w:val="000000"/>
              </w:rPr>
              <w:t>1.</w:t>
            </w:r>
          </w:p>
        </w:tc>
        <w:tc>
          <w:tcPr>
            <w:tcW w:w="2070" w:type="pct"/>
            <w:tcBorders>
              <w:top w:val="nil"/>
              <w:left w:val="nil"/>
              <w:bottom w:val="single" w:sz="8" w:space="0" w:color="auto"/>
              <w:right w:val="single" w:sz="8" w:space="0" w:color="auto"/>
            </w:tcBorders>
            <w:shd w:val="clear" w:color="auto" w:fill="FFFFFF"/>
          </w:tcPr>
          <w:p w:rsidR="00427326" w:rsidRPr="00093936" w:rsidRDefault="00093936" w:rsidP="004B104E">
            <w:pPr>
              <w:rPr>
                <w:color w:val="000000"/>
              </w:rPr>
            </w:pPr>
            <w:r w:rsidRPr="00093936">
              <w:rPr>
                <w:color w:val="000000"/>
              </w:rPr>
              <w:t xml:space="preserve">Банк акциядорлари умумий йиғилиши регламентини тасдиқлаш </w:t>
            </w:r>
            <w:r w:rsidR="00B9340F" w:rsidRPr="004B104E">
              <w:rPr>
                <w:color w:val="000000"/>
              </w:rPr>
              <w:t>тўғрисида</w:t>
            </w:r>
          </w:p>
        </w:tc>
        <w:tc>
          <w:tcPr>
            <w:tcW w:w="484"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27326" w:rsidRPr="00CB2440" w:rsidRDefault="00CB2440" w:rsidP="00742B4F">
            <w:pPr>
              <w:rPr>
                <w:color w:val="000000"/>
                <w:lang w:val="en-US"/>
              </w:rPr>
            </w:pPr>
            <w:r>
              <w:rPr>
                <w:color w:val="000000"/>
                <w:lang w:val="en-US"/>
              </w:rPr>
              <w:t>100</w:t>
            </w:r>
          </w:p>
        </w:tc>
        <w:tc>
          <w:tcPr>
            <w:tcW w:w="62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27326" w:rsidRPr="006D0DEC" w:rsidRDefault="00DB1A89" w:rsidP="004B104E">
            <w:pPr>
              <w:rPr>
                <w:color w:val="000000"/>
                <w:lang w:val="en-US"/>
              </w:rPr>
            </w:pPr>
            <w:r w:rsidRPr="00DB1A89">
              <w:rPr>
                <w:szCs w:val="28"/>
                <w:lang w:val="uz-Cyrl-UZ"/>
              </w:rPr>
              <w:t>2289420146</w:t>
            </w:r>
            <w:r w:rsidR="004B104E" w:rsidRPr="00DB1A89">
              <w:rPr>
                <w:szCs w:val="28"/>
                <w:lang w:val="uz-Cyrl-UZ"/>
              </w:rPr>
              <w:t xml:space="preserve">  </w:t>
            </w:r>
            <w:r w:rsidR="000D1EB6" w:rsidRPr="00635C7A">
              <w:rPr>
                <w:szCs w:val="28"/>
                <w:lang w:val="uz-Cyrl-UZ"/>
              </w:rPr>
              <w:t xml:space="preserve">  </w:t>
            </w:r>
          </w:p>
        </w:tc>
        <w:tc>
          <w:tcPr>
            <w:tcW w:w="274"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27326" w:rsidRPr="006B7C66" w:rsidRDefault="00F20873" w:rsidP="00742B4F">
            <w:pPr>
              <w:rPr>
                <w:color w:val="000000"/>
              </w:rPr>
            </w:pPr>
            <w:r w:rsidRPr="006B7C66">
              <w:rPr>
                <w:color w:val="000000"/>
              </w:rPr>
              <w:t>0</w:t>
            </w:r>
          </w:p>
        </w:tc>
        <w:tc>
          <w:tcPr>
            <w:tcW w:w="347" w:type="pct"/>
            <w:tcBorders>
              <w:top w:val="nil"/>
              <w:left w:val="nil"/>
              <w:bottom w:val="single" w:sz="8" w:space="0" w:color="auto"/>
              <w:right w:val="single" w:sz="8" w:space="0" w:color="auto"/>
            </w:tcBorders>
            <w:shd w:val="clear" w:color="auto" w:fill="FFFFFF"/>
          </w:tcPr>
          <w:p w:rsidR="00427326" w:rsidRPr="006B7C66" w:rsidRDefault="00F20873" w:rsidP="00742B4F">
            <w:pPr>
              <w:rPr>
                <w:color w:val="000000"/>
              </w:rPr>
            </w:pPr>
            <w:r w:rsidRPr="006B7C66">
              <w:rPr>
                <w:color w:val="000000"/>
              </w:rPr>
              <w:t>0</w:t>
            </w:r>
          </w:p>
        </w:tc>
        <w:tc>
          <w:tcPr>
            <w:tcW w:w="34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427326" w:rsidRPr="006B7C66" w:rsidRDefault="00F20873" w:rsidP="00742B4F">
            <w:pPr>
              <w:rPr>
                <w:color w:val="000000"/>
              </w:rPr>
            </w:pPr>
            <w:r w:rsidRPr="006B7C66">
              <w:rPr>
                <w:color w:val="000000"/>
              </w:rPr>
              <w:t>0</w:t>
            </w:r>
          </w:p>
        </w:tc>
        <w:tc>
          <w:tcPr>
            <w:tcW w:w="422" w:type="pct"/>
            <w:tcBorders>
              <w:top w:val="nil"/>
              <w:left w:val="nil"/>
              <w:bottom w:val="single" w:sz="8" w:space="0" w:color="auto"/>
              <w:right w:val="single" w:sz="8" w:space="0" w:color="auto"/>
            </w:tcBorders>
            <w:shd w:val="clear" w:color="auto" w:fill="FFFFFF"/>
          </w:tcPr>
          <w:p w:rsidR="00427326" w:rsidRPr="006B7C66" w:rsidRDefault="00F20873" w:rsidP="00742B4F">
            <w:pPr>
              <w:rPr>
                <w:color w:val="000000"/>
              </w:rPr>
            </w:pPr>
            <w:r w:rsidRPr="006B7C66">
              <w:rPr>
                <w:color w:val="000000"/>
              </w:rPr>
              <w:t>0</w:t>
            </w:r>
          </w:p>
        </w:tc>
      </w:tr>
      <w:tr w:rsidR="00DB1A89" w:rsidTr="00B9340F">
        <w:tc>
          <w:tcPr>
            <w:tcW w:w="145" w:type="pct"/>
            <w:vMerge/>
            <w:tcBorders>
              <w:top w:val="nil"/>
              <w:left w:val="single" w:sz="8" w:space="0" w:color="auto"/>
              <w:bottom w:val="single" w:sz="8" w:space="0" w:color="auto"/>
              <w:right w:val="single" w:sz="8" w:space="0" w:color="auto"/>
            </w:tcBorders>
            <w:shd w:val="clear" w:color="auto" w:fill="FFFFFF"/>
            <w:vAlign w:val="center"/>
          </w:tcPr>
          <w:p w:rsidR="00DB1A89" w:rsidRDefault="00DB1A89" w:rsidP="006E3158"/>
        </w:tc>
        <w:tc>
          <w:tcPr>
            <w:tcW w:w="290" w:type="pct"/>
            <w:tcBorders>
              <w:top w:val="nil"/>
              <w:left w:val="nil"/>
              <w:bottom w:val="single" w:sz="8" w:space="0" w:color="auto"/>
              <w:right w:val="single" w:sz="8" w:space="0" w:color="auto"/>
            </w:tcBorders>
            <w:shd w:val="clear" w:color="auto" w:fill="FFFFFF"/>
          </w:tcPr>
          <w:p w:rsidR="00DB1A89" w:rsidRPr="006B7C66" w:rsidRDefault="00DB1A89" w:rsidP="006E3158">
            <w:pPr>
              <w:pStyle w:val="a4"/>
              <w:rPr>
                <w:color w:val="000000"/>
              </w:rPr>
            </w:pPr>
            <w:r w:rsidRPr="006B7C66">
              <w:rPr>
                <w:color w:val="000000"/>
              </w:rPr>
              <w:t>2</w:t>
            </w:r>
          </w:p>
        </w:tc>
        <w:tc>
          <w:tcPr>
            <w:tcW w:w="2070" w:type="pct"/>
            <w:tcBorders>
              <w:top w:val="nil"/>
              <w:left w:val="nil"/>
              <w:bottom w:val="single" w:sz="8" w:space="0" w:color="auto"/>
              <w:right w:val="single" w:sz="8" w:space="0" w:color="auto"/>
            </w:tcBorders>
            <w:shd w:val="clear" w:color="auto" w:fill="FFFFFF"/>
          </w:tcPr>
          <w:p w:rsidR="00DB1A89" w:rsidRPr="00093936" w:rsidRDefault="00DB1A89" w:rsidP="004B104E">
            <w:pPr>
              <w:rPr>
                <w:color w:val="000000"/>
              </w:rPr>
            </w:pPr>
            <w:r w:rsidRPr="00093936">
              <w:rPr>
                <w:color w:val="000000"/>
              </w:rPr>
              <w:t xml:space="preserve">Банк акциядорлари умумий йиғилиши саноқ комиссияси таркибини тасдиқлаш </w:t>
            </w:r>
            <w:r w:rsidRPr="00B9340F">
              <w:rPr>
                <w:color w:val="000000"/>
              </w:rPr>
              <w:t>тўғрисида</w:t>
            </w:r>
            <w:r w:rsidRPr="00093936">
              <w:rPr>
                <w:color w:val="000000"/>
              </w:rPr>
              <w:t xml:space="preserve"> </w:t>
            </w:r>
          </w:p>
        </w:tc>
        <w:tc>
          <w:tcPr>
            <w:tcW w:w="484"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B1A89" w:rsidRPr="00CB2440" w:rsidRDefault="00DB1A89" w:rsidP="00AE5DCF">
            <w:pPr>
              <w:rPr>
                <w:color w:val="000000"/>
                <w:lang w:val="en-US"/>
              </w:rPr>
            </w:pPr>
            <w:r>
              <w:rPr>
                <w:color w:val="000000"/>
                <w:lang w:val="en-US"/>
              </w:rPr>
              <w:t>100</w:t>
            </w:r>
          </w:p>
        </w:tc>
        <w:tc>
          <w:tcPr>
            <w:tcW w:w="62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B1A89" w:rsidRPr="006D0DEC" w:rsidRDefault="00DB1A89" w:rsidP="00AE5DCF">
            <w:pPr>
              <w:rPr>
                <w:color w:val="000000"/>
                <w:lang w:val="en-US"/>
              </w:rPr>
            </w:pPr>
            <w:r w:rsidRPr="00DB1A89">
              <w:rPr>
                <w:szCs w:val="28"/>
                <w:lang w:val="uz-Cyrl-UZ"/>
              </w:rPr>
              <w:t xml:space="preserve">2289420146  </w:t>
            </w:r>
            <w:r w:rsidRPr="00635C7A">
              <w:rPr>
                <w:szCs w:val="28"/>
                <w:lang w:val="uz-Cyrl-UZ"/>
              </w:rPr>
              <w:t xml:space="preserve">  </w:t>
            </w:r>
          </w:p>
        </w:tc>
        <w:tc>
          <w:tcPr>
            <w:tcW w:w="274"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B1A89" w:rsidRPr="006B7C66" w:rsidRDefault="00DB1A89" w:rsidP="00AE5DCF">
            <w:pPr>
              <w:rPr>
                <w:color w:val="000000"/>
              </w:rPr>
            </w:pPr>
            <w:r w:rsidRPr="006B7C66">
              <w:rPr>
                <w:color w:val="000000"/>
              </w:rPr>
              <w:t>0</w:t>
            </w:r>
          </w:p>
        </w:tc>
        <w:tc>
          <w:tcPr>
            <w:tcW w:w="347" w:type="pct"/>
            <w:tcBorders>
              <w:top w:val="nil"/>
              <w:left w:val="nil"/>
              <w:bottom w:val="single" w:sz="8" w:space="0" w:color="auto"/>
              <w:right w:val="single" w:sz="8" w:space="0" w:color="auto"/>
            </w:tcBorders>
            <w:shd w:val="clear" w:color="auto" w:fill="FFFFFF"/>
          </w:tcPr>
          <w:p w:rsidR="00DB1A89" w:rsidRPr="006B7C66" w:rsidRDefault="00DB1A89" w:rsidP="00AE5DCF">
            <w:pPr>
              <w:rPr>
                <w:color w:val="000000"/>
              </w:rPr>
            </w:pPr>
            <w:r w:rsidRPr="006B7C66">
              <w:rPr>
                <w:color w:val="000000"/>
              </w:rPr>
              <w:t>0</w:t>
            </w:r>
          </w:p>
        </w:tc>
        <w:tc>
          <w:tcPr>
            <w:tcW w:w="34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B1A89" w:rsidRPr="006B7C66" w:rsidRDefault="00DB1A89" w:rsidP="00AE5DCF">
            <w:pPr>
              <w:rPr>
                <w:color w:val="000000"/>
              </w:rPr>
            </w:pPr>
            <w:r w:rsidRPr="006B7C66">
              <w:rPr>
                <w:color w:val="000000"/>
              </w:rPr>
              <w:t>0</w:t>
            </w:r>
          </w:p>
        </w:tc>
        <w:tc>
          <w:tcPr>
            <w:tcW w:w="422" w:type="pct"/>
            <w:tcBorders>
              <w:top w:val="nil"/>
              <w:left w:val="nil"/>
              <w:bottom w:val="single" w:sz="8" w:space="0" w:color="auto"/>
              <w:right w:val="single" w:sz="8" w:space="0" w:color="auto"/>
            </w:tcBorders>
            <w:shd w:val="clear" w:color="auto" w:fill="FFFFFF"/>
          </w:tcPr>
          <w:p w:rsidR="00DB1A89" w:rsidRPr="006B7C66" w:rsidRDefault="00DB1A89" w:rsidP="00AE5DCF">
            <w:pPr>
              <w:rPr>
                <w:color w:val="000000"/>
              </w:rPr>
            </w:pPr>
            <w:r w:rsidRPr="006B7C66">
              <w:rPr>
                <w:color w:val="000000"/>
              </w:rPr>
              <w:t>0</w:t>
            </w:r>
          </w:p>
        </w:tc>
      </w:tr>
      <w:tr w:rsidR="00DB1A89" w:rsidTr="00B9340F">
        <w:tc>
          <w:tcPr>
            <w:tcW w:w="145" w:type="pct"/>
            <w:vMerge/>
            <w:tcBorders>
              <w:top w:val="nil"/>
              <w:left w:val="single" w:sz="8" w:space="0" w:color="auto"/>
              <w:bottom w:val="single" w:sz="8" w:space="0" w:color="auto"/>
              <w:right w:val="single" w:sz="8" w:space="0" w:color="auto"/>
            </w:tcBorders>
            <w:shd w:val="clear" w:color="auto" w:fill="FFFFFF"/>
            <w:vAlign w:val="center"/>
          </w:tcPr>
          <w:p w:rsidR="00DB1A89" w:rsidRDefault="00DB1A89" w:rsidP="006E3158"/>
        </w:tc>
        <w:tc>
          <w:tcPr>
            <w:tcW w:w="290" w:type="pct"/>
            <w:tcBorders>
              <w:top w:val="nil"/>
              <w:left w:val="nil"/>
              <w:bottom w:val="single" w:sz="8" w:space="0" w:color="auto"/>
              <w:right w:val="single" w:sz="8" w:space="0" w:color="auto"/>
            </w:tcBorders>
            <w:shd w:val="clear" w:color="auto" w:fill="FFFFFF"/>
          </w:tcPr>
          <w:p w:rsidR="00DB1A89" w:rsidRPr="006B7C66" w:rsidRDefault="00DB1A89" w:rsidP="006E3158">
            <w:pPr>
              <w:pStyle w:val="a4"/>
              <w:rPr>
                <w:color w:val="000000"/>
              </w:rPr>
            </w:pPr>
            <w:r w:rsidRPr="006B7C66">
              <w:rPr>
                <w:color w:val="000000"/>
              </w:rPr>
              <w:t>3</w:t>
            </w:r>
          </w:p>
        </w:tc>
        <w:tc>
          <w:tcPr>
            <w:tcW w:w="2070" w:type="pct"/>
            <w:tcBorders>
              <w:top w:val="nil"/>
              <w:left w:val="nil"/>
              <w:bottom w:val="single" w:sz="8" w:space="0" w:color="auto"/>
              <w:right w:val="single" w:sz="8" w:space="0" w:color="auto"/>
            </w:tcBorders>
            <w:shd w:val="clear" w:color="auto" w:fill="FFFFFF"/>
          </w:tcPr>
          <w:p w:rsidR="00DB1A89" w:rsidRPr="004B104E" w:rsidRDefault="00DB1A89" w:rsidP="004B104E">
            <w:pPr>
              <w:pStyle w:val="a4"/>
              <w:shd w:val="clear" w:color="auto" w:fill="FFFFFF"/>
              <w:spacing w:before="40" w:beforeAutospacing="0" w:after="40" w:afterAutospacing="0"/>
              <w:rPr>
                <w:color w:val="000000"/>
              </w:rPr>
            </w:pPr>
            <w:r w:rsidRPr="00093936">
              <w:rPr>
                <w:color w:val="000000"/>
              </w:rPr>
              <w:t xml:space="preserve">Банк Кузатув кенгашининг 2022 йил фаолияти натижалари бўйича ҳисоботини тасдиқлаш </w:t>
            </w:r>
            <w:r w:rsidRPr="00B9340F">
              <w:rPr>
                <w:color w:val="000000"/>
              </w:rPr>
              <w:t>тўғрисида</w:t>
            </w:r>
          </w:p>
        </w:tc>
        <w:tc>
          <w:tcPr>
            <w:tcW w:w="484"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B1A89" w:rsidRPr="00CB2440" w:rsidRDefault="00DB1A89" w:rsidP="00AE5DCF">
            <w:pPr>
              <w:rPr>
                <w:color w:val="000000"/>
                <w:lang w:val="en-US"/>
              </w:rPr>
            </w:pPr>
            <w:r>
              <w:rPr>
                <w:color w:val="000000"/>
                <w:lang w:val="en-US"/>
              </w:rPr>
              <w:t>100</w:t>
            </w:r>
          </w:p>
        </w:tc>
        <w:tc>
          <w:tcPr>
            <w:tcW w:w="62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B1A89" w:rsidRPr="006D0DEC" w:rsidRDefault="00DB1A89" w:rsidP="00AE5DCF">
            <w:pPr>
              <w:rPr>
                <w:color w:val="000000"/>
                <w:lang w:val="en-US"/>
              </w:rPr>
            </w:pPr>
            <w:r w:rsidRPr="00DB1A89">
              <w:rPr>
                <w:szCs w:val="28"/>
                <w:lang w:val="uz-Cyrl-UZ"/>
              </w:rPr>
              <w:t xml:space="preserve">2289420146  </w:t>
            </w:r>
            <w:r w:rsidRPr="00635C7A">
              <w:rPr>
                <w:szCs w:val="28"/>
                <w:lang w:val="uz-Cyrl-UZ"/>
              </w:rPr>
              <w:t xml:space="preserve">  </w:t>
            </w:r>
          </w:p>
        </w:tc>
        <w:tc>
          <w:tcPr>
            <w:tcW w:w="274"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B1A89" w:rsidRPr="006B7C66" w:rsidRDefault="00DB1A89" w:rsidP="00AE5DCF">
            <w:pPr>
              <w:rPr>
                <w:color w:val="000000"/>
              </w:rPr>
            </w:pPr>
            <w:r w:rsidRPr="006B7C66">
              <w:rPr>
                <w:color w:val="000000"/>
              </w:rPr>
              <w:t>0</w:t>
            </w:r>
          </w:p>
        </w:tc>
        <w:tc>
          <w:tcPr>
            <w:tcW w:w="347" w:type="pct"/>
            <w:tcBorders>
              <w:top w:val="nil"/>
              <w:left w:val="nil"/>
              <w:bottom w:val="single" w:sz="8" w:space="0" w:color="auto"/>
              <w:right w:val="single" w:sz="8" w:space="0" w:color="auto"/>
            </w:tcBorders>
            <w:shd w:val="clear" w:color="auto" w:fill="FFFFFF"/>
          </w:tcPr>
          <w:p w:rsidR="00DB1A89" w:rsidRPr="006B7C66" w:rsidRDefault="00DB1A89" w:rsidP="00AE5DCF">
            <w:pPr>
              <w:rPr>
                <w:color w:val="000000"/>
              </w:rPr>
            </w:pPr>
            <w:r w:rsidRPr="006B7C66">
              <w:rPr>
                <w:color w:val="000000"/>
              </w:rPr>
              <w:t>0</w:t>
            </w:r>
          </w:p>
        </w:tc>
        <w:tc>
          <w:tcPr>
            <w:tcW w:w="34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B1A89" w:rsidRPr="006B7C66" w:rsidRDefault="00DB1A89" w:rsidP="00AE5DCF">
            <w:pPr>
              <w:rPr>
                <w:color w:val="000000"/>
              </w:rPr>
            </w:pPr>
            <w:r w:rsidRPr="006B7C66">
              <w:rPr>
                <w:color w:val="000000"/>
              </w:rPr>
              <w:t>0</w:t>
            </w:r>
          </w:p>
        </w:tc>
        <w:tc>
          <w:tcPr>
            <w:tcW w:w="422" w:type="pct"/>
            <w:tcBorders>
              <w:top w:val="nil"/>
              <w:left w:val="nil"/>
              <w:bottom w:val="single" w:sz="8" w:space="0" w:color="auto"/>
              <w:right w:val="single" w:sz="8" w:space="0" w:color="auto"/>
            </w:tcBorders>
            <w:shd w:val="clear" w:color="auto" w:fill="FFFFFF"/>
          </w:tcPr>
          <w:p w:rsidR="00DB1A89" w:rsidRPr="006B7C66" w:rsidRDefault="00DB1A89" w:rsidP="00AE5DCF">
            <w:pPr>
              <w:rPr>
                <w:color w:val="000000"/>
              </w:rPr>
            </w:pPr>
            <w:r w:rsidRPr="006B7C66">
              <w:rPr>
                <w:color w:val="000000"/>
              </w:rPr>
              <w:t>0</w:t>
            </w:r>
          </w:p>
        </w:tc>
      </w:tr>
      <w:tr w:rsidR="00DB1A89" w:rsidTr="00B9340F">
        <w:tc>
          <w:tcPr>
            <w:tcW w:w="145" w:type="pct"/>
            <w:vMerge/>
            <w:tcBorders>
              <w:top w:val="nil"/>
              <w:left w:val="single" w:sz="8" w:space="0" w:color="auto"/>
              <w:bottom w:val="single" w:sz="8" w:space="0" w:color="auto"/>
              <w:right w:val="single" w:sz="8" w:space="0" w:color="auto"/>
            </w:tcBorders>
            <w:shd w:val="clear" w:color="auto" w:fill="FFFFFF"/>
            <w:vAlign w:val="center"/>
          </w:tcPr>
          <w:p w:rsidR="00DB1A89" w:rsidRDefault="00DB1A89" w:rsidP="006E3158"/>
        </w:tc>
        <w:tc>
          <w:tcPr>
            <w:tcW w:w="290" w:type="pct"/>
            <w:tcBorders>
              <w:top w:val="nil"/>
              <w:left w:val="nil"/>
              <w:bottom w:val="single" w:sz="8" w:space="0" w:color="auto"/>
              <w:right w:val="single" w:sz="8" w:space="0" w:color="auto"/>
            </w:tcBorders>
            <w:shd w:val="clear" w:color="auto" w:fill="FFFFFF"/>
          </w:tcPr>
          <w:p w:rsidR="00DB1A89" w:rsidRPr="00B9340F" w:rsidRDefault="00DB1A89" w:rsidP="006E3158">
            <w:pPr>
              <w:pStyle w:val="a4"/>
              <w:rPr>
                <w:color w:val="000000"/>
              </w:rPr>
            </w:pPr>
            <w:r w:rsidRPr="00B9340F">
              <w:rPr>
                <w:color w:val="000000"/>
              </w:rPr>
              <w:t>4</w:t>
            </w:r>
          </w:p>
        </w:tc>
        <w:tc>
          <w:tcPr>
            <w:tcW w:w="2070" w:type="pct"/>
            <w:tcBorders>
              <w:top w:val="nil"/>
              <w:left w:val="nil"/>
              <w:bottom w:val="single" w:sz="8" w:space="0" w:color="auto"/>
              <w:right w:val="single" w:sz="8" w:space="0" w:color="auto"/>
            </w:tcBorders>
            <w:shd w:val="clear" w:color="auto" w:fill="FFFFFF"/>
          </w:tcPr>
          <w:p w:rsidR="00DB1A89" w:rsidRPr="00B9340F" w:rsidRDefault="00DB1A89" w:rsidP="004B104E">
            <w:pPr>
              <w:pStyle w:val="a4"/>
              <w:shd w:val="clear" w:color="auto" w:fill="FFFFFF"/>
              <w:spacing w:before="40" w:beforeAutospacing="0" w:after="40" w:afterAutospacing="0"/>
              <w:rPr>
                <w:color w:val="000000"/>
              </w:rPr>
            </w:pPr>
            <w:r w:rsidRPr="00093936">
              <w:rPr>
                <w:color w:val="000000"/>
              </w:rPr>
              <w:t xml:space="preserve">Банк Бошқаруви раисининг Банкнинг 2022 йил молиявий – хўжалик фаолияти натижалари бўйича ҳисоботини тасдиқлаш </w:t>
            </w:r>
            <w:r w:rsidRPr="00B9340F">
              <w:rPr>
                <w:color w:val="000000"/>
              </w:rPr>
              <w:t>тўғрисида</w:t>
            </w:r>
          </w:p>
        </w:tc>
        <w:tc>
          <w:tcPr>
            <w:tcW w:w="484"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B1A89" w:rsidRPr="00CB2440" w:rsidRDefault="00DB1A89" w:rsidP="00AE5DCF">
            <w:pPr>
              <w:rPr>
                <w:color w:val="000000"/>
                <w:lang w:val="en-US"/>
              </w:rPr>
            </w:pPr>
            <w:r>
              <w:rPr>
                <w:color w:val="000000"/>
                <w:lang w:val="en-US"/>
              </w:rPr>
              <w:t>100</w:t>
            </w:r>
          </w:p>
        </w:tc>
        <w:tc>
          <w:tcPr>
            <w:tcW w:w="62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B1A89" w:rsidRPr="006D0DEC" w:rsidRDefault="00DB1A89" w:rsidP="00AE5DCF">
            <w:pPr>
              <w:rPr>
                <w:color w:val="000000"/>
                <w:lang w:val="en-US"/>
              </w:rPr>
            </w:pPr>
            <w:r w:rsidRPr="00DB1A89">
              <w:rPr>
                <w:szCs w:val="28"/>
                <w:lang w:val="uz-Cyrl-UZ"/>
              </w:rPr>
              <w:t xml:space="preserve">2289420146  </w:t>
            </w:r>
            <w:r w:rsidRPr="00635C7A">
              <w:rPr>
                <w:szCs w:val="28"/>
                <w:lang w:val="uz-Cyrl-UZ"/>
              </w:rPr>
              <w:t xml:space="preserve">  </w:t>
            </w:r>
          </w:p>
        </w:tc>
        <w:tc>
          <w:tcPr>
            <w:tcW w:w="274"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B1A89" w:rsidRPr="006B7C66" w:rsidRDefault="00DB1A89" w:rsidP="00AE5DCF">
            <w:pPr>
              <w:rPr>
                <w:color w:val="000000"/>
              </w:rPr>
            </w:pPr>
            <w:r w:rsidRPr="006B7C66">
              <w:rPr>
                <w:color w:val="000000"/>
              </w:rPr>
              <w:t>0</w:t>
            </w:r>
          </w:p>
        </w:tc>
        <w:tc>
          <w:tcPr>
            <w:tcW w:w="347" w:type="pct"/>
            <w:tcBorders>
              <w:top w:val="nil"/>
              <w:left w:val="nil"/>
              <w:bottom w:val="single" w:sz="8" w:space="0" w:color="auto"/>
              <w:right w:val="single" w:sz="8" w:space="0" w:color="auto"/>
            </w:tcBorders>
            <w:shd w:val="clear" w:color="auto" w:fill="FFFFFF"/>
          </w:tcPr>
          <w:p w:rsidR="00DB1A89" w:rsidRPr="006B7C66" w:rsidRDefault="00DB1A89" w:rsidP="00AE5DCF">
            <w:pPr>
              <w:rPr>
                <w:color w:val="000000"/>
              </w:rPr>
            </w:pPr>
            <w:r w:rsidRPr="006B7C66">
              <w:rPr>
                <w:color w:val="000000"/>
              </w:rPr>
              <w:t>0</w:t>
            </w:r>
          </w:p>
        </w:tc>
        <w:tc>
          <w:tcPr>
            <w:tcW w:w="34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B1A89" w:rsidRPr="006B7C66" w:rsidRDefault="00DB1A89" w:rsidP="00AE5DCF">
            <w:pPr>
              <w:rPr>
                <w:color w:val="000000"/>
              </w:rPr>
            </w:pPr>
            <w:r w:rsidRPr="006B7C66">
              <w:rPr>
                <w:color w:val="000000"/>
              </w:rPr>
              <w:t>0</w:t>
            </w:r>
          </w:p>
        </w:tc>
        <w:tc>
          <w:tcPr>
            <w:tcW w:w="422" w:type="pct"/>
            <w:tcBorders>
              <w:top w:val="nil"/>
              <w:left w:val="nil"/>
              <w:bottom w:val="single" w:sz="8" w:space="0" w:color="auto"/>
              <w:right w:val="single" w:sz="8" w:space="0" w:color="auto"/>
            </w:tcBorders>
            <w:shd w:val="clear" w:color="auto" w:fill="FFFFFF"/>
          </w:tcPr>
          <w:p w:rsidR="00DB1A89" w:rsidRPr="006B7C66" w:rsidRDefault="00DB1A89" w:rsidP="00AE5DCF">
            <w:pPr>
              <w:rPr>
                <w:color w:val="000000"/>
              </w:rPr>
            </w:pPr>
            <w:r w:rsidRPr="006B7C66">
              <w:rPr>
                <w:color w:val="000000"/>
              </w:rPr>
              <w:t>0</w:t>
            </w:r>
          </w:p>
        </w:tc>
      </w:tr>
      <w:tr w:rsidR="00DB1A89" w:rsidRPr="00B9340F" w:rsidTr="00B9340F">
        <w:tc>
          <w:tcPr>
            <w:tcW w:w="145" w:type="pct"/>
            <w:vMerge/>
            <w:tcBorders>
              <w:top w:val="nil"/>
              <w:left w:val="single" w:sz="8" w:space="0" w:color="auto"/>
              <w:bottom w:val="single" w:sz="8" w:space="0" w:color="auto"/>
              <w:right w:val="single" w:sz="8" w:space="0" w:color="auto"/>
            </w:tcBorders>
            <w:shd w:val="clear" w:color="auto" w:fill="FFFFFF"/>
            <w:vAlign w:val="center"/>
          </w:tcPr>
          <w:p w:rsidR="00DB1A89" w:rsidRDefault="00DB1A89" w:rsidP="006E3158"/>
        </w:tc>
        <w:tc>
          <w:tcPr>
            <w:tcW w:w="290" w:type="pct"/>
            <w:tcBorders>
              <w:top w:val="nil"/>
              <w:left w:val="nil"/>
              <w:bottom w:val="single" w:sz="8" w:space="0" w:color="auto"/>
              <w:right w:val="single" w:sz="8" w:space="0" w:color="auto"/>
            </w:tcBorders>
            <w:shd w:val="clear" w:color="auto" w:fill="FFFFFF"/>
          </w:tcPr>
          <w:p w:rsidR="00DB1A89" w:rsidRDefault="00DB1A89" w:rsidP="006E3158">
            <w:pPr>
              <w:pStyle w:val="a4"/>
              <w:rPr>
                <w:color w:val="000000"/>
                <w:lang w:val="uz-Cyrl-UZ"/>
              </w:rPr>
            </w:pPr>
            <w:r>
              <w:rPr>
                <w:color w:val="000000"/>
                <w:lang w:val="uz-Cyrl-UZ"/>
              </w:rPr>
              <w:t>5</w:t>
            </w:r>
          </w:p>
        </w:tc>
        <w:tc>
          <w:tcPr>
            <w:tcW w:w="2070" w:type="pct"/>
            <w:tcBorders>
              <w:top w:val="nil"/>
              <w:left w:val="nil"/>
              <w:bottom w:val="single" w:sz="8" w:space="0" w:color="auto"/>
              <w:right w:val="single" w:sz="8" w:space="0" w:color="auto"/>
            </w:tcBorders>
            <w:shd w:val="clear" w:color="auto" w:fill="FFFFFF"/>
          </w:tcPr>
          <w:p w:rsidR="00DB1A89" w:rsidRPr="004B104E" w:rsidRDefault="00DB1A89" w:rsidP="00093936">
            <w:pPr>
              <w:pStyle w:val="1"/>
              <w:suppressAutoHyphens/>
              <w:ind w:left="0" w:right="-58"/>
              <w:jc w:val="left"/>
              <w:rPr>
                <w:rFonts w:ascii="Times New Roman" w:hAnsi="Times New Roman"/>
                <w:b w:val="0"/>
                <w:i w:val="0"/>
                <w:color w:val="000000"/>
                <w:sz w:val="24"/>
                <w:szCs w:val="24"/>
                <w:lang w:val="uz-Cyrl-UZ"/>
              </w:rPr>
            </w:pPr>
            <w:r w:rsidRPr="00ED5A04">
              <w:rPr>
                <w:rFonts w:ascii="Times New Roman" w:hAnsi="Times New Roman"/>
                <w:b w:val="0"/>
                <w:i w:val="0"/>
                <w:color w:val="000000"/>
                <w:sz w:val="24"/>
                <w:szCs w:val="24"/>
                <w:lang w:val="uz-Cyrl-UZ"/>
              </w:rPr>
              <w:t>Банкнинг йиллик ҳисоботи, бухгалтерия баланси ҳамда фойда ва зарарлар</w:t>
            </w:r>
            <w:r w:rsidRPr="00E063E8">
              <w:rPr>
                <w:rFonts w:ascii="Times New Roman" w:hAnsi="Times New Roman"/>
                <w:color w:val="000000"/>
                <w:sz w:val="22"/>
                <w:szCs w:val="22"/>
                <w:lang w:val="uz-Cyrl-UZ"/>
              </w:rPr>
              <w:t xml:space="preserve"> </w:t>
            </w:r>
            <w:r w:rsidRPr="00ED5A04">
              <w:rPr>
                <w:rFonts w:ascii="Times New Roman" w:hAnsi="Times New Roman"/>
                <w:b w:val="0"/>
                <w:i w:val="0"/>
                <w:color w:val="000000"/>
                <w:sz w:val="24"/>
                <w:szCs w:val="24"/>
                <w:lang w:val="uz-Cyrl-UZ"/>
              </w:rPr>
              <w:t>тўғрисидаги ҳисоботини тасдиқлаш ва банкнинг 2022 йилдаги тақсимланмаган фойдасини тақсимлаш тўғрисида</w:t>
            </w:r>
          </w:p>
        </w:tc>
        <w:tc>
          <w:tcPr>
            <w:tcW w:w="484"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B1A89" w:rsidRPr="00CB2440" w:rsidRDefault="00DB1A89" w:rsidP="00AE5DCF">
            <w:pPr>
              <w:rPr>
                <w:color w:val="000000"/>
                <w:lang w:val="en-US"/>
              </w:rPr>
            </w:pPr>
            <w:r>
              <w:rPr>
                <w:color w:val="000000"/>
                <w:lang w:val="en-US"/>
              </w:rPr>
              <w:t>100</w:t>
            </w:r>
          </w:p>
        </w:tc>
        <w:tc>
          <w:tcPr>
            <w:tcW w:w="62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B1A89" w:rsidRPr="006D0DEC" w:rsidRDefault="00DB1A89" w:rsidP="00AE5DCF">
            <w:pPr>
              <w:rPr>
                <w:color w:val="000000"/>
                <w:lang w:val="en-US"/>
              </w:rPr>
            </w:pPr>
            <w:r w:rsidRPr="00DB1A89">
              <w:rPr>
                <w:szCs w:val="28"/>
                <w:lang w:val="uz-Cyrl-UZ"/>
              </w:rPr>
              <w:t xml:space="preserve">2289420146  </w:t>
            </w:r>
            <w:r w:rsidRPr="00635C7A">
              <w:rPr>
                <w:szCs w:val="28"/>
                <w:lang w:val="uz-Cyrl-UZ"/>
              </w:rPr>
              <w:t xml:space="preserve">  </w:t>
            </w:r>
          </w:p>
        </w:tc>
        <w:tc>
          <w:tcPr>
            <w:tcW w:w="274"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B1A89" w:rsidRPr="006B7C66" w:rsidRDefault="00DB1A89" w:rsidP="00AE5DCF">
            <w:pPr>
              <w:rPr>
                <w:color w:val="000000"/>
              </w:rPr>
            </w:pPr>
            <w:r w:rsidRPr="006B7C66">
              <w:rPr>
                <w:color w:val="000000"/>
              </w:rPr>
              <w:t>0</w:t>
            </w:r>
          </w:p>
        </w:tc>
        <w:tc>
          <w:tcPr>
            <w:tcW w:w="347" w:type="pct"/>
            <w:tcBorders>
              <w:top w:val="nil"/>
              <w:left w:val="nil"/>
              <w:bottom w:val="single" w:sz="8" w:space="0" w:color="auto"/>
              <w:right w:val="single" w:sz="8" w:space="0" w:color="auto"/>
            </w:tcBorders>
            <w:shd w:val="clear" w:color="auto" w:fill="FFFFFF"/>
          </w:tcPr>
          <w:p w:rsidR="00DB1A89" w:rsidRPr="006B7C66" w:rsidRDefault="00DB1A89" w:rsidP="00AE5DCF">
            <w:pPr>
              <w:rPr>
                <w:color w:val="000000"/>
              </w:rPr>
            </w:pPr>
            <w:r w:rsidRPr="006B7C66">
              <w:rPr>
                <w:color w:val="000000"/>
              </w:rPr>
              <w:t>0</w:t>
            </w:r>
          </w:p>
        </w:tc>
        <w:tc>
          <w:tcPr>
            <w:tcW w:w="34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B1A89" w:rsidRPr="006B7C66" w:rsidRDefault="00DB1A89" w:rsidP="00AE5DCF">
            <w:pPr>
              <w:rPr>
                <w:color w:val="000000"/>
              </w:rPr>
            </w:pPr>
            <w:r w:rsidRPr="006B7C66">
              <w:rPr>
                <w:color w:val="000000"/>
              </w:rPr>
              <w:t>0</w:t>
            </w:r>
          </w:p>
        </w:tc>
        <w:tc>
          <w:tcPr>
            <w:tcW w:w="422" w:type="pct"/>
            <w:tcBorders>
              <w:top w:val="nil"/>
              <w:left w:val="nil"/>
              <w:bottom w:val="single" w:sz="8" w:space="0" w:color="auto"/>
              <w:right w:val="single" w:sz="8" w:space="0" w:color="auto"/>
            </w:tcBorders>
            <w:shd w:val="clear" w:color="auto" w:fill="FFFFFF"/>
          </w:tcPr>
          <w:p w:rsidR="00DB1A89" w:rsidRPr="006B7C66" w:rsidRDefault="00DB1A89" w:rsidP="00AE5DCF">
            <w:pPr>
              <w:rPr>
                <w:color w:val="000000"/>
              </w:rPr>
            </w:pPr>
            <w:r w:rsidRPr="006B7C66">
              <w:rPr>
                <w:color w:val="000000"/>
              </w:rPr>
              <w:t>0</w:t>
            </w:r>
          </w:p>
        </w:tc>
      </w:tr>
      <w:tr w:rsidR="00DB1A89" w:rsidRPr="00B9340F" w:rsidTr="00B9340F">
        <w:tc>
          <w:tcPr>
            <w:tcW w:w="145" w:type="pct"/>
            <w:vMerge/>
            <w:tcBorders>
              <w:top w:val="nil"/>
              <w:left w:val="single" w:sz="8" w:space="0" w:color="auto"/>
              <w:bottom w:val="single" w:sz="8" w:space="0" w:color="auto"/>
              <w:right w:val="single" w:sz="8" w:space="0" w:color="auto"/>
            </w:tcBorders>
            <w:shd w:val="clear" w:color="auto" w:fill="FFFFFF"/>
            <w:vAlign w:val="center"/>
          </w:tcPr>
          <w:p w:rsidR="00DB1A89" w:rsidRPr="00B9340F" w:rsidRDefault="00DB1A89" w:rsidP="006E3158">
            <w:pPr>
              <w:rPr>
                <w:lang w:val="uz-Cyrl-UZ"/>
              </w:rPr>
            </w:pPr>
          </w:p>
        </w:tc>
        <w:tc>
          <w:tcPr>
            <w:tcW w:w="290" w:type="pct"/>
            <w:tcBorders>
              <w:top w:val="nil"/>
              <w:left w:val="nil"/>
              <w:bottom w:val="single" w:sz="8" w:space="0" w:color="auto"/>
              <w:right w:val="single" w:sz="8" w:space="0" w:color="auto"/>
            </w:tcBorders>
            <w:shd w:val="clear" w:color="auto" w:fill="FFFFFF"/>
          </w:tcPr>
          <w:p w:rsidR="00DB1A89" w:rsidRPr="00B9340F" w:rsidRDefault="00DB1A89" w:rsidP="006E3158">
            <w:pPr>
              <w:pStyle w:val="a4"/>
              <w:rPr>
                <w:color w:val="000000"/>
                <w:lang w:val="en-US"/>
              </w:rPr>
            </w:pPr>
            <w:r>
              <w:rPr>
                <w:color w:val="000000"/>
                <w:lang w:val="en-US"/>
              </w:rPr>
              <w:t>6</w:t>
            </w:r>
          </w:p>
        </w:tc>
        <w:tc>
          <w:tcPr>
            <w:tcW w:w="2070" w:type="pct"/>
            <w:tcBorders>
              <w:top w:val="nil"/>
              <w:left w:val="nil"/>
              <w:bottom w:val="single" w:sz="8" w:space="0" w:color="auto"/>
              <w:right w:val="single" w:sz="8" w:space="0" w:color="auto"/>
            </w:tcBorders>
            <w:shd w:val="clear" w:color="auto" w:fill="FFFFFF"/>
          </w:tcPr>
          <w:p w:rsidR="00DB1A89" w:rsidRDefault="00DB1A89" w:rsidP="004B104E">
            <w:pPr>
              <w:pStyle w:val="1"/>
              <w:suppressAutoHyphens/>
              <w:ind w:left="0" w:right="-58"/>
              <w:jc w:val="left"/>
              <w:rPr>
                <w:rFonts w:ascii="Times New Roman" w:hAnsi="Times New Roman"/>
                <w:b w:val="0"/>
                <w:i w:val="0"/>
                <w:color w:val="000000"/>
                <w:sz w:val="24"/>
                <w:szCs w:val="24"/>
                <w:lang w:val="en-US"/>
              </w:rPr>
            </w:pPr>
            <w:r w:rsidRPr="009969E5">
              <w:rPr>
                <w:rFonts w:ascii="Times New Roman" w:hAnsi="Times New Roman"/>
                <w:b w:val="0"/>
                <w:i w:val="0"/>
                <w:color w:val="000000"/>
                <w:sz w:val="24"/>
                <w:szCs w:val="24"/>
              </w:rPr>
              <w:t>Банк</w:t>
            </w:r>
            <w:r w:rsidRPr="00ED5A04">
              <w:rPr>
                <w:rFonts w:ascii="Times New Roman" w:hAnsi="Times New Roman"/>
                <w:b w:val="0"/>
                <w:i w:val="0"/>
                <w:color w:val="000000"/>
                <w:sz w:val="24"/>
                <w:szCs w:val="24"/>
                <w:lang w:val="en-US"/>
              </w:rPr>
              <w:t xml:space="preserve"> </w:t>
            </w:r>
            <w:proofErr w:type="spellStart"/>
            <w:r w:rsidRPr="009969E5">
              <w:rPr>
                <w:rFonts w:ascii="Times New Roman" w:hAnsi="Times New Roman"/>
                <w:b w:val="0"/>
                <w:i w:val="0"/>
                <w:color w:val="000000"/>
                <w:sz w:val="24"/>
                <w:szCs w:val="24"/>
              </w:rPr>
              <w:t>Кузатув</w:t>
            </w:r>
            <w:proofErr w:type="spellEnd"/>
            <w:r w:rsidRPr="00ED5A04">
              <w:rPr>
                <w:rFonts w:ascii="Times New Roman" w:hAnsi="Times New Roman"/>
                <w:b w:val="0"/>
                <w:i w:val="0"/>
                <w:color w:val="000000"/>
                <w:sz w:val="24"/>
                <w:szCs w:val="24"/>
                <w:lang w:val="en-US"/>
              </w:rPr>
              <w:t xml:space="preserve"> </w:t>
            </w:r>
            <w:proofErr w:type="spellStart"/>
            <w:r w:rsidRPr="009969E5">
              <w:rPr>
                <w:rFonts w:ascii="Times New Roman" w:hAnsi="Times New Roman"/>
                <w:b w:val="0"/>
                <w:i w:val="0"/>
                <w:color w:val="000000"/>
                <w:sz w:val="24"/>
                <w:szCs w:val="24"/>
              </w:rPr>
              <w:t>кенгаши</w:t>
            </w:r>
            <w:proofErr w:type="spellEnd"/>
            <w:r w:rsidRPr="00ED5A04">
              <w:rPr>
                <w:rFonts w:ascii="Times New Roman" w:hAnsi="Times New Roman"/>
                <w:b w:val="0"/>
                <w:i w:val="0"/>
                <w:color w:val="000000"/>
                <w:sz w:val="24"/>
                <w:szCs w:val="24"/>
                <w:lang w:val="en-US"/>
              </w:rPr>
              <w:t xml:space="preserve"> </w:t>
            </w:r>
            <w:proofErr w:type="spellStart"/>
            <w:r w:rsidRPr="009969E5">
              <w:rPr>
                <w:rFonts w:ascii="Times New Roman" w:hAnsi="Times New Roman"/>
                <w:b w:val="0"/>
                <w:i w:val="0"/>
                <w:color w:val="000000"/>
                <w:sz w:val="24"/>
                <w:szCs w:val="24"/>
              </w:rPr>
              <w:t>аъзоларини</w:t>
            </w:r>
            <w:proofErr w:type="spellEnd"/>
            <w:r w:rsidRPr="00ED5A04">
              <w:rPr>
                <w:rFonts w:ascii="Times New Roman" w:hAnsi="Times New Roman"/>
                <w:b w:val="0"/>
                <w:i w:val="0"/>
                <w:color w:val="000000"/>
                <w:sz w:val="24"/>
                <w:szCs w:val="24"/>
                <w:lang w:val="en-US"/>
              </w:rPr>
              <w:t xml:space="preserve"> </w:t>
            </w:r>
            <w:proofErr w:type="spellStart"/>
            <w:r w:rsidRPr="009969E5">
              <w:rPr>
                <w:rFonts w:ascii="Times New Roman" w:hAnsi="Times New Roman"/>
                <w:b w:val="0"/>
                <w:i w:val="0"/>
                <w:color w:val="000000"/>
                <w:sz w:val="24"/>
                <w:szCs w:val="24"/>
              </w:rPr>
              <w:t>сайлаш</w:t>
            </w:r>
            <w:proofErr w:type="spellEnd"/>
            <w:r w:rsidRPr="00ED5A04">
              <w:rPr>
                <w:rFonts w:ascii="Times New Roman" w:hAnsi="Times New Roman"/>
                <w:b w:val="0"/>
                <w:i w:val="0"/>
                <w:color w:val="000000"/>
                <w:sz w:val="24"/>
                <w:szCs w:val="24"/>
                <w:lang w:val="en-US"/>
              </w:rPr>
              <w:t xml:space="preserve"> </w:t>
            </w:r>
            <w:r w:rsidRPr="009969E5">
              <w:rPr>
                <w:rFonts w:ascii="Times New Roman" w:hAnsi="Times New Roman"/>
                <w:b w:val="0"/>
                <w:i w:val="0"/>
                <w:color w:val="000000"/>
                <w:sz w:val="24"/>
                <w:szCs w:val="24"/>
              </w:rPr>
              <w:t>тўғрисида</w:t>
            </w:r>
            <w:r w:rsidRPr="00ED5A04">
              <w:rPr>
                <w:rFonts w:ascii="Times New Roman" w:hAnsi="Times New Roman"/>
                <w:b w:val="0"/>
                <w:i w:val="0"/>
                <w:color w:val="000000"/>
                <w:sz w:val="24"/>
                <w:szCs w:val="24"/>
                <w:lang w:val="en-US"/>
              </w:rPr>
              <w:t>.</w:t>
            </w:r>
          </w:p>
          <w:p w:rsidR="00E80FDB" w:rsidRPr="00E80FDB" w:rsidRDefault="00E80FDB" w:rsidP="004B104E">
            <w:pPr>
              <w:pStyle w:val="1"/>
              <w:suppressAutoHyphens/>
              <w:ind w:left="0" w:right="-58"/>
              <w:jc w:val="left"/>
              <w:rPr>
                <w:rFonts w:ascii="Times New Roman" w:hAnsi="Times New Roman"/>
                <w:b w:val="0"/>
                <w:i w:val="0"/>
                <w:color w:val="000000"/>
                <w:sz w:val="24"/>
                <w:szCs w:val="24"/>
                <w:lang w:val="en-US"/>
              </w:rPr>
            </w:pPr>
          </w:p>
        </w:tc>
        <w:tc>
          <w:tcPr>
            <w:tcW w:w="484"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B1A89" w:rsidRPr="00CB2440" w:rsidRDefault="00DB1A89" w:rsidP="00AE5DCF">
            <w:pPr>
              <w:rPr>
                <w:color w:val="000000"/>
                <w:lang w:val="en-US"/>
              </w:rPr>
            </w:pPr>
            <w:r>
              <w:rPr>
                <w:color w:val="000000"/>
                <w:lang w:val="en-US"/>
              </w:rPr>
              <w:t>100</w:t>
            </w:r>
          </w:p>
        </w:tc>
        <w:tc>
          <w:tcPr>
            <w:tcW w:w="62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B1A89" w:rsidRPr="006D0DEC" w:rsidRDefault="00DB1A89" w:rsidP="00AE5DCF">
            <w:pPr>
              <w:rPr>
                <w:color w:val="000000"/>
                <w:lang w:val="en-US"/>
              </w:rPr>
            </w:pPr>
            <w:r w:rsidRPr="00DB1A89">
              <w:rPr>
                <w:szCs w:val="28"/>
                <w:lang w:val="uz-Cyrl-UZ"/>
              </w:rPr>
              <w:t xml:space="preserve">2289420146  </w:t>
            </w:r>
            <w:r w:rsidRPr="00635C7A">
              <w:rPr>
                <w:szCs w:val="28"/>
                <w:lang w:val="uz-Cyrl-UZ"/>
              </w:rPr>
              <w:t xml:space="preserve">  </w:t>
            </w:r>
          </w:p>
        </w:tc>
        <w:tc>
          <w:tcPr>
            <w:tcW w:w="274"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B1A89" w:rsidRPr="006B7C66" w:rsidRDefault="00DB1A89" w:rsidP="00AE5DCF">
            <w:pPr>
              <w:rPr>
                <w:color w:val="000000"/>
              </w:rPr>
            </w:pPr>
            <w:r w:rsidRPr="006B7C66">
              <w:rPr>
                <w:color w:val="000000"/>
              </w:rPr>
              <w:t>0</w:t>
            </w:r>
          </w:p>
        </w:tc>
        <w:tc>
          <w:tcPr>
            <w:tcW w:w="347" w:type="pct"/>
            <w:tcBorders>
              <w:top w:val="nil"/>
              <w:left w:val="nil"/>
              <w:bottom w:val="single" w:sz="8" w:space="0" w:color="auto"/>
              <w:right w:val="single" w:sz="8" w:space="0" w:color="auto"/>
            </w:tcBorders>
            <w:shd w:val="clear" w:color="auto" w:fill="FFFFFF"/>
          </w:tcPr>
          <w:p w:rsidR="00DB1A89" w:rsidRPr="006B7C66" w:rsidRDefault="00DB1A89" w:rsidP="00AE5DCF">
            <w:pPr>
              <w:rPr>
                <w:color w:val="000000"/>
              </w:rPr>
            </w:pPr>
            <w:r w:rsidRPr="006B7C66">
              <w:rPr>
                <w:color w:val="000000"/>
              </w:rPr>
              <w:t>0</w:t>
            </w:r>
          </w:p>
        </w:tc>
        <w:tc>
          <w:tcPr>
            <w:tcW w:w="34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B1A89" w:rsidRPr="006B7C66" w:rsidRDefault="00DB1A89" w:rsidP="00AE5DCF">
            <w:pPr>
              <w:rPr>
                <w:color w:val="000000"/>
              </w:rPr>
            </w:pPr>
            <w:r w:rsidRPr="006B7C66">
              <w:rPr>
                <w:color w:val="000000"/>
              </w:rPr>
              <w:t>0</w:t>
            </w:r>
          </w:p>
        </w:tc>
        <w:tc>
          <w:tcPr>
            <w:tcW w:w="422" w:type="pct"/>
            <w:tcBorders>
              <w:top w:val="nil"/>
              <w:left w:val="nil"/>
              <w:bottom w:val="single" w:sz="8" w:space="0" w:color="auto"/>
              <w:right w:val="single" w:sz="8" w:space="0" w:color="auto"/>
            </w:tcBorders>
            <w:shd w:val="clear" w:color="auto" w:fill="FFFFFF"/>
          </w:tcPr>
          <w:p w:rsidR="00DB1A89" w:rsidRPr="006B7C66" w:rsidRDefault="00DB1A89" w:rsidP="00AE5DCF">
            <w:pPr>
              <w:rPr>
                <w:color w:val="000000"/>
              </w:rPr>
            </w:pPr>
            <w:r w:rsidRPr="006B7C66">
              <w:rPr>
                <w:color w:val="000000"/>
              </w:rPr>
              <w:t>0</w:t>
            </w:r>
          </w:p>
        </w:tc>
      </w:tr>
      <w:tr w:rsidR="00DB1A89" w:rsidRPr="00B9340F" w:rsidTr="00B9340F">
        <w:tc>
          <w:tcPr>
            <w:tcW w:w="145" w:type="pct"/>
            <w:vMerge/>
            <w:tcBorders>
              <w:top w:val="nil"/>
              <w:left w:val="single" w:sz="8" w:space="0" w:color="auto"/>
              <w:bottom w:val="single" w:sz="8" w:space="0" w:color="auto"/>
              <w:right w:val="single" w:sz="8" w:space="0" w:color="auto"/>
            </w:tcBorders>
            <w:shd w:val="clear" w:color="auto" w:fill="FFFFFF"/>
            <w:vAlign w:val="center"/>
          </w:tcPr>
          <w:p w:rsidR="00DB1A89" w:rsidRPr="00B9340F" w:rsidRDefault="00DB1A89" w:rsidP="006E3158">
            <w:pPr>
              <w:rPr>
                <w:lang w:val="uz-Cyrl-UZ"/>
              </w:rPr>
            </w:pPr>
          </w:p>
        </w:tc>
        <w:tc>
          <w:tcPr>
            <w:tcW w:w="290" w:type="pct"/>
            <w:tcBorders>
              <w:top w:val="nil"/>
              <w:left w:val="nil"/>
              <w:bottom w:val="single" w:sz="8" w:space="0" w:color="auto"/>
              <w:right w:val="single" w:sz="8" w:space="0" w:color="auto"/>
            </w:tcBorders>
            <w:shd w:val="clear" w:color="auto" w:fill="FFFFFF"/>
          </w:tcPr>
          <w:p w:rsidR="00DB1A89" w:rsidRPr="00B9340F" w:rsidRDefault="00DB1A89" w:rsidP="006E3158">
            <w:pPr>
              <w:pStyle w:val="a4"/>
              <w:rPr>
                <w:color w:val="000000"/>
                <w:lang w:val="en-US"/>
              </w:rPr>
            </w:pPr>
            <w:r>
              <w:rPr>
                <w:color w:val="000000"/>
                <w:lang w:val="en-US"/>
              </w:rPr>
              <w:t>7</w:t>
            </w:r>
          </w:p>
        </w:tc>
        <w:tc>
          <w:tcPr>
            <w:tcW w:w="2070" w:type="pct"/>
            <w:tcBorders>
              <w:top w:val="nil"/>
              <w:left w:val="nil"/>
              <w:bottom w:val="single" w:sz="8" w:space="0" w:color="auto"/>
              <w:right w:val="single" w:sz="8" w:space="0" w:color="auto"/>
            </w:tcBorders>
            <w:shd w:val="clear" w:color="auto" w:fill="FFFFFF"/>
          </w:tcPr>
          <w:p w:rsidR="00DB1A89" w:rsidRPr="004B104E" w:rsidRDefault="00DB1A89" w:rsidP="009969E5">
            <w:pPr>
              <w:pStyle w:val="1"/>
              <w:suppressAutoHyphens/>
              <w:ind w:left="0" w:right="-58"/>
              <w:jc w:val="left"/>
              <w:rPr>
                <w:rFonts w:ascii="Times New Roman" w:hAnsi="Times New Roman"/>
                <w:b w:val="0"/>
                <w:i w:val="0"/>
                <w:color w:val="000000"/>
                <w:sz w:val="24"/>
                <w:szCs w:val="24"/>
                <w:lang w:val="uz-Cyrl-UZ"/>
              </w:rPr>
            </w:pPr>
            <w:r w:rsidRPr="009969E5">
              <w:rPr>
                <w:rFonts w:ascii="Times New Roman" w:hAnsi="Times New Roman"/>
                <w:b w:val="0"/>
                <w:i w:val="0"/>
                <w:color w:val="000000"/>
                <w:sz w:val="24"/>
                <w:szCs w:val="24"/>
                <w:lang w:val="uz-Cyrl-UZ"/>
              </w:rPr>
              <w:t>“Гарант банк” АЖ Бошқарувига рақобатбардош фаолиятни таъминлаш мақсадида йирик битимларни мустақил амалга оширишга рухсат бериш</w:t>
            </w:r>
            <w:r w:rsidRPr="00D82BDF">
              <w:rPr>
                <w:sz w:val="22"/>
                <w:szCs w:val="22"/>
                <w:lang w:val="uz-Cyrl-UZ"/>
              </w:rPr>
              <w:t xml:space="preserve">  </w:t>
            </w:r>
            <w:r w:rsidRPr="00B9340F">
              <w:rPr>
                <w:rFonts w:ascii="Times New Roman" w:hAnsi="Times New Roman"/>
                <w:b w:val="0"/>
                <w:i w:val="0"/>
                <w:color w:val="000000"/>
                <w:sz w:val="24"/>
                <w:szCs w:val="24"/>
                <w:lang w:val="uz-Cyrl-UZ"/>
              </w:rPr>
              <w:t>тўғрисида</w:t>
            </w:r>
          </w:p>
        </w:tc>
        <w:tc>
          <w:tcPr>
            <w:tcW w:w="484"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B1A89" w:rsidRPr="00CB2440" w:rsidRDefault="00DB1A89" w:rsidP="00AE5DCF">
            <w:pPr>
              <w:rPr>
                <w:color w:val="000000"/>
                <w:lang w:val="en-US"/>
              </w:rPr>
            </w:pPr>
            <w:r>
              <w:rPr>
                <w:color w:val="000000"/>
                <w:lang w:val="en-US"/>
              </w:rPr>
              <w:t>100</w:t>
            </w:r>
          </w:p>
        </w:tc>
        <w:tc>
          <w:tcPr>
            <w:tcW w:w="62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B1A89" w:rsidRPr="006D0DEC" w:rsidRDefault="00DB1A89" w:rsidP="00AE5DCF">
            <w:pPr>
              <w:rPr>
                <w:color w:val="000000"/>
                <w:lang w:val="en-US"/>
              </w:rPr>
            </w:pPr>
            <w:r w:rsidRPr="00DB1A89">
              <w:rPr>
                <w:szCs w:val="28"/>
                <w:lang w:val="uz-Cyrl-UZ"/>
              </w:rPr>
              <w:t xml:space="preserve">2289420146  </w:t>
            </w:r>
            <w:r w:rsidRPr="00635C7A">
              <w:rPr>
                <w:szCs w:val="28"/>
                <w:lang w:val="uz-Cyrl-UZ"/>
              </w:rPr>
              <w:t xml:space="preserve">  </w:t>
            </w:r>
          </w:p>
        </w:tc>
        <w:tc>
          <w:tcPr>
            <w:tcW w:w="274"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B1A89" w:rsidRPr="006B7C66" w:rsidRDefault="00DB1A89" w:rsidP="00AE5DCF">
            <w:pPr>
              <w:rPr>
                <w:color w:val="000000"/>
              </w:rPr>
            </w:pPr>
            <w:r w:rsidRPr="006B7C66">
              <w:rPr>
                <w:color w:val="000000"/>
              </w:rPr>
              <w:t>0</w:t>
            </w:r>
          </w:p>
        </w:tc>
        <w:tc>
          <w:tcPr>
            <w:tcW w:w="347" w:type="pct"/>
            <w:tcBorders>
              <w:top w:val="nil"/>
              <w:left w:val="nil"/>
              <w:bottom w:val="single" w:sz="8" w:space="0" w:color="auto"/>
              <w:right w:val="single" w:sz="8" w:space="0" w:color="auto"/>
            </w:tcBorders>
            <w:shd w:val="clear" w:color="auto" w:fill="FFFFFF"/>
          </w:tcPr>
          <w:p w:rsidR="00DB1A89" w:rsidRPr="006B7C66" w:rsidRDefault="00DB1A89" w:rsidP="00AE5DCF">
            <w:pPr>
              <w:rPr>
                <w:color w:val="000000"/>
              </w:rPr>
            </w:pPr>
            <w:r w:rsidRPr="006B7C66">
              <w:rPr>
                <w:color w:val="000000"/>
              </w:rPr>
              <w:t>0</w:t>
            </w:r>
          </w:p>
        </w:tc>
        <w:tc>
          <w:tcPr>
            <w:tcW w:w="34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B1A89" w:rsidRPr="006B7C66" w:rsidRDefault="00DB1A89" w:rsidP="00AE5DCF">
            <w:pPr>
              <w:rPr>
                <w:color w:val="000000"/>
              </w:rPr>
            </w:pPr>
            <w:r w:rsidRPr="006B7C66">
              <w:rPr>
                <w:color w:val="000000"/>
              </w:rPr>
              <w:t>0</w:t>
            </w:r>
          </w:p>
        </w:tc>
        <w:tc>
          <w:tcPr>
            <w:tcW w:w="422" w:type="pct"/>
            <w:tcBorders>
              <w:top w:val="nil"/>
              <w:left w:val="nil"/>
              <w:bottom w:val="single" w:sz="8" w:space="0" w:color="auto"/>
              <w:right w:val="single" w:sz="8" w:space="0" w:color="auto"/>
            </w:tcBorders>
            <w:shd w:val="clear" w:color="auto" w:fill="FFFFFF"/>
          </w:tcPr>
          <w:p w:rsidR="00DB1A89" w:rsidRPr="006B7C66" w:rsidRDefault="00DB1A89" w:rsidP="00AE5DCF">
            <w:pPr>
              <w:rPr>
                <w:color w:val="000000"/>
              </w:rPr>
            </w:pPr>
            <w:r w:rsidRPr="006B7C66">
              <w:rPr>
                <w:color w:val="000000"/>
              </w:rPr>
              <w:t>0</w:t>
            </w:r>
          </w:p>
        </w:tc>
      </w:tr>
      <w:tr w:rsidR="00DB1A89" w:rsidRPr="00B9340F" w:rsidTr="00B9340F">
        <w:tc>
          <w:tcPr>
            <w:tcW w:w="145" w:type="pct"/>
            <w:vMerge/>
            <w:tcBorders>
              <w:top w:val="nil"/>
              <w:left w:val="single" w:sz="8" w:space="0" w:color="auto"/>
              <w:bottom w:val="single" w:sz="8" w:space="0" w:color="auto"/>
              <w:right w:val="single" w:sz="8" w:space="0" w:color="auto"/>
            </w:tcBorders>
            <w:shd w:val="clear" w:color="auto" w:fill="FFFFFF"/>
            <w:vAlign w:val="center"/>
          </w:tcPr>
          <w:p w:rsidR="00DB1A89" w:rsidRPr="00B9340F" w:rsidRDefault="00DB1A89" w:rsidP="006E3158">
            <w:pPr>
              <w:rPr>
                <w:lang w:val="uz-Cyrl-UZ"/>
              </w:rPr>
            </w:pPr>
          </w:p>
        </w:tc>
        <w:tc>
          <w:tcPr>
            <w:tcW w:w="290" w:type="pct"/>
            <w:tcBorders>
              <w:top w:val="nil"/>
              <w:left w:val="nil"/>
              <w:bottom w:val="single" w:sz="8" w:space="0" w:color="auto"/>
              <w:right w:val="single" w:sz="8" w:space="0" w:color="auto"/>
            </w:tcBorders>
            <w:shd w:val="clear" w:color="auto" w:fill="FFFFFF"/>
          </w:tcPr>
          <w:p w:rsidR="00DB1A89" w:rsidRPr="00B9340F" w:rsidRDefault="00DB1A89" w:rsidP="006E3158">
            <w:pPr>
              <w:pStyle w:val="a4"/>
              <w:rPr>
                <w:color w:val="000000"/>
                <w:lang w:val="en-US"/>
              </w:rPr>
            </w:pPr>
            <w:r>
              <w:rPr>
                <w:color w:val="000000"/>
                <w:lang w:val="en-US"/>
              </w:rPr>
              <w:t>8</w:t>
            </w:r>
          </w:p>
        </w:tc>
        <w:tc>
          <w:tcPr>
            <w:tcW w:w="2070" w:type="pct"/>
            <w:tcBorders>
              <w:top w:val="nil"/>
              <w:left w:val="nil"/>
              <w:bottom w:val="single" w:sz="8" w:space="0" w:color="auto"/>
              <w:right w:val="single" w:sz="8" w:space="0" w:color="auto"/>
            </w:tcBorders>
            <w:shd w:val="clear" w:color="auto" w:fill="FFFFFF"/>
          </w:tcPr>
          <w:p w:rsidR="00DB1A89" w:rsidRPr="004B104E" w:rsidRDefault="00DB1A89" w:rsidP="009969E5">
            <w:pPr>
              <w:pStyle w:val="1"/>
              <w:suppressAutoHyphens/>
              <w:ind w:left="0" w:right="-58"/>
              <w:jc w:val="left"/>
              <w:rPr>
                <w:rFonts w:ascii="Times New Roman" w:hAnsi="Times New Roman"/>
                <w:b w:val="0"/>
                <w:i w:val="0"/>
                <w:color w:val="000000"/>
                <w:sz w:val="24"/>
                <w:szCs w:val="24"/>
                <w:lang w:val="uz-Cyrl-UZ"/>
              </w:rPr>
            </w:pPr>
            <w:r w:rsidRPr="009969E5">
              <w:rPr>
                <w:rFonts w:ascii="Times New Roman" w:hAnsi="Times New Roman"/>
                <w:b w:val="0"/>
                <w:i w:val="0"/>
                <w:color w:val="000000"/>
                <w:sz w:val="24"/>
                <w:szCs w:val="24"/>
                <w:lang w:val="uz-Cyrl-UZ"/>
              </w:rPr>
              <w:t>Эълон қилинган акциялар миқдорини белгилаш ҳамда уста</w:t>
            </w:r>
            <w:r>
              <w:rPr>
                <w:rFonts w:ascii="Times New Roman" w:hAnsi="Times New Roman"/>
                <w:b w:val="0"/>
                <w:i w:val="0"/>
                <w:color w:val="000000"/>
                <w:sz w:val="24"/>
                <w:szCs w:val="24"/>
                <w:lang w:val="uz-Cyrl-UZ"/>
              </w:rPr>
              <w:t xml:space="preserve">вга киритилган ўзгартиришларни </w:t>
            </w:r>
            <w:r w:rsidRPr="009969E5">
              <w:rPr>
                <w:rFonts w:ascii="Times New Roman" w:hAnsi="Times New Roman"/>
                <w:b w:val="0"/>
                <w:i w:val="0"/>
                <w:color w:val="000000"/>
                <w:sz w:val="24"/>
                <w:szCs w:val="24"/>
                <w:lang w:val="uz-Cyrl-UZ"/>
              </w:rPr>
              <w:t xml:space="preserve"> </w:t>
            </w:r>
            <w:r w:rsidRPr="00B9340F">
              <w:rPr>
                <w:rFonts w:ascii="Times New Roman" w:hAnsi="Times New Roman"/>
                <w:b w:val="0"/>
                <w:i w:val="0"/>
                <w:color w:val="000000"/>
                <w:sz w:val="24"/>
                <w:szCs w:val="24"/>
                <w:lang w:val="uz-Cyrl-UZ"/>
              </w:rPr>
              <w:t>тасдиқлаш тўғрисида.</w:t>
            </w:r>
          </w:p>
        </w:tc>
        <w:tc>
          <w:tcPr>
            <w:tcW w:w="484"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B1A89" w:rsidRPr="00CB2440" w:rsidRDefault="00DB1A89" w:rsidP="00AE5DCF">
            <w:pPr>
              <w:rPr>
                <w:color w:val="000000"/>
                <w:lang w:val="en-US"/>
              </w:rPr>
            </w:pPr>
            <w:r>
              <w:rPr>
                <w:color w:val="000000"/>
                <w:lang w:val="en-US"/>
              </w:rPr>
              <w:t>100</w:t>
            </w:r>
          </w:p>
        </w:tc>
        <w:tc>
          <w:tcPr>
            <w:tcW w:w="62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B1A89" w:rsidRPr="006D0DEC" w:rsidRDefault="00DB1A89" w:rsidP="00AE5DCF">
            <w:pPr>
              <w:rPr>
                <w:color w:val="000000"/>
                <w:lang w:val="en-US"/>
              </w:rPr>
            </w:pPr>
            <w:r w:rsidRPr="00DB1A89">
              <w:rPr>
                <w:szCs w:val="28"/>
                <w:lang w:val="uz-Cyrl-UZ"/>
              </w:rPr>
              <w:t xml:space="preserve">2289420146  </w:t>
            </w:r>
            <w:r w:rsidRPr="00635C7A">
              <w:rPr>
                <w:szCs w:val="28"/>
                <w:lang w:val="uz-Cyrl-UZ"/>
              </w:rPr>
              <w:t xml:space="preserve">  </w:t>
            </w:r>
          </w:p>
        </w:tc>
        <w:tc>
          <w:tcPr>
            <w:tcW w:w="274"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B1A89" w:rsidRPr="006B7C66" w:rsidRDefault="00DB1A89" w:rsidP="00AE5DCF">
            <w:pPr>
              <w:rPr>
                <w:color w:val="000000"/>
              </w:rPr>
            </w:pPr>
            <w:r w:rsidRPr="006B7C66">
              <w:rPr>
                <w:color w:val="000000"/>
              </w:rPr>
              <w:t>0</w:t>
            </w:r>
          </w:p>
        </w:tc>
        <w:tc>
          <w:tcPr>
            <w:tcW w:w="347" w:type="pct"/>
            <w:tcBorders>
              <w:top w:val="nil"/>
              <w:left w:val="nil"/>
              <w:bottom w:val="single" w:sz="8" w:space="0" w:color="auto"/>
              <w:right w:val="single" w:sz="8" w:space="0" w:color="auto"/>
            </w:tcBorders>
            <w:shd w:val="clear" w:color="auto" w:fill="FFFFFF"/>
          </w:tcPr>
          <w:p w:rsidR="00DB1A89" w:rsidRPr="006B7C66" w:rsidRDefault="00DB1A89" w:rsidP="00AE5DCF">
            <w:pPr>
              <w:rPr>
                <w:color w:val="000000"/>
              </w:rPr>
            </w:pPr>
            <w:r w:rsidRPr="006B7C66">
              <w:rPr>
                <w:color w:val="000000"/>
              </w:rPr>
              <w:t>0</w:t>
            </w:r>
          </w:p>
        </w:tc>
        <w:tc>
          <w:tcPr>
            <w:tcW w:w="34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B1A89" w:rsidRPr="006B7C66" w:rsidRDefault="00DB1A89" w:rsidP="00AE5DCF">
            <w:pPr>
              <w:rPr>
                <w:color w:val="000000"/>
              </w:rPr>
            </w:pPr>
            <w:r w:rsidRPr="006B7C66">
              <w:rPr>
                <w:color w:val="000000"/>
              </w:rPr>
              <w:t>0</w:t>
            </w:r>
          </w:p>
        </w:tc>
        <w:tc>
          <w:tcPr>
            <w:tcW w:w="422" w:type="pct"/>
            <w:tcBorders>
              <w:top w:val="nil"/>
              <w:left w:val="nil"/>
              <w:bottom w:val="single" w:sz="8" w:space="0" w:color="auto"/>
              <w:right w:val="single" w:sz="8" w:space="0" w:color="auto"/>
            </w:tcBorders>
            <w:shd w:val="clear" w:color="auto" w:fill="FFFFFF"/>
          </w:tcPr>
          <w:p w:rsidR="00DB1A89" w:rsidRPr="006B7C66" w:rsidRDefault="00DB1A89" w:rsidP="00AE5DCF">
            <w:pPr>
              <w:rPr>
                <w:color w:val="000000"/>
              </w:rPr>
            </w:pPr>
            <w:r w:rsidRPr="006B7C66">
              <w:rPr>
                <w:color w:val="000000"/>
              </w:rPr>
              <w:t>0</w:t>
            </w:r>
          </w:p>
        </w:tc>
      </w:tr>
      <w:tr w:rsidR="00DB1A89" w:rsidRPr="00B9340F" w:rsidTr="00B9340F">
        <w:tc>
          <w:tcPr>
            <w:tcW w:w="145" w:type="pct"/>
            <w:vMerge/>
            <w:tcBorders>
              <w:top w:val="nil"/>
              <w:left w:val="single" w:sz="8" w:space="0" w:color="auto"/>
              <w:bottom w:val="single" w:sz="8" w:space="0" w:color="auto"/>
              <w:right w:val="single" w:sz="8" w:space="0" w:color="auto"/>
            </w:tcBorders>
            <w:shd w:val="clear" w:color="auto" w:fill="FFFFFF"/>
            <w:vAlign w:val="center"/>
          </w:tcPr>
          <w:p w:rsidR="00DB1A89" w:rsidRPr="00B9340F" w:rsidRDefault="00DB1A89" w:rsidP="006E3158">
            <w:pPr>
              <w:rPr>
                <w:lang w:val="uz-Cyrl-UZ"/>
              </w:rPr>
            </w:pPr>
          </w:p>
        </w:tc>
        <w:tc>
          <w:tcPr>
            <w:tcW w:w="290" w:type="pct"/>
            <w:tcBorders>
              <w:top w:val="nil"/>
              <w:left w:val="nil"/>
              <w:bottom w:val="single" w:sz="8" w:space="0" w:color="auto"/>
              <w:right w:val="single" w:sz="8" w:space="0" w:color="auto"/>
            </w:tcBorders>
            <w:shd w:val="clear" w:color="auto" w:fill="FFFFFF"/>
          </w:tcPr>
          <w:p w:rsidR="00DB1A89" w:rsidRPr="00B9340F" w:rsidRDefault="00DB1A89" w:rsidP="006E3158">
            <w:pPr>
              <w:pStyle w:val="a4"/>
              <w:rPr>
                <w:color w:val="000000"/>
                <w:lang w:val="en-US"/>
              </w:rPr>
            </w:pPr>
            <w:r>
              <w:rPr>
                <w:color w:val="000000"/>
                <w:lang w:val="en-US"/>
              </w:rPr>
              <w:t>9</w:t>
            </w:r>
          </w:p>
        </w:tc>
        <w:tc>
          <w:tcPr>
            <w:tcW w:w="2070" w:type="pct"/>
            <w:tcBorders>
              <w:top w:val="nil"/>
              <w:left w:val="nil"/>
              <w:bottom w:val="single" w:sz="8" w:space="0" w:color="auto"/>
              <w:right w:val="single" w:sz="8" w:space="0" w:color="auto"/>
            </w:tcBorders>
            <w:shd w:val="clear" w:color="auto" w:fill="FFFFFF"/>
          </w:tcPr>
          <w:p w:rsidR="00DB1A89" w:rsidRPr="004B104E" w:rsidRDefault="00DB1A89" w:rsidP="004B104E">
            <w:pPr>
              <w:pStyle w:val="1"/>
              <w:suppressAutoHyphens/>
              <w:ind w:left="0" w:right="-58"/>
              <w:jc w:val="left"/>
              <w:rPr>
                <w:rFonts w:ascii="Times New Roman" w:hAnsi="Times New Roman"/>
                <w:b w:val="0"/>
                <w:i w:val="0"/>
                <w:color w:val="000000"/>
                <w:sz w:val="24"/>
                <w:szCs w:val="24"/>
                <w:lang w:val="uz-Cyrl-UZ"/>
              </w:rPr>
            </w:pPr>
            <w:r w:rsidRPr="009969E5">
              <w:rPr>
                <w:rFonts w:ascii="Times New Roman" w:hAnsi="Times New Roman"/>
                <w:b w:val="0"/>
                <w:i w:val="0"/>
                <w:color w:val="000000"/>
                <w:sz w:val="24"/>
                <w:szCs w:val="24"/>
                <w:lang w:val="uz-Cyrl-UZ"/>
              </w:rPr>
              <w:t xml:space="preserve">Банкнинг ташкилий тузилмасини тасдиклаш (янги таҳрирда) </w:t>
            </w:r>
            <w:r w:rsidRPr="00B9340F">
              <w:rPr>
                <w:rFonts w:ascii="Times New Roman" w:hAnsi="Times New Roman"/>
                <w:b w:val="0"/>
                <w:i w:val="0"/>
                <w:color w:val="000000"/>
                <w:sz w:val="24"/>
                <w:szCs w:val="24"/>
                <w:lang w:val="uz-Cyrl-UZ"/>
              </w:rPr>
              <w:t>тасдиқлаш тўғрисида</w:t>
            </w:r>
          </w:p>
        </w:tc>
        <w:tc>
          <w:tcPr>
            <w:tcW w:w="484"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B1A89" w:rsidRPr="00CB2440" w:rsidRDefault="00DB1A89" w:rsidP="00AE5DCF">
            <w:pPr>
              <w:rPr>
                <w:color w:val="000000"/>
                <w:lang w:val="en-US"/>
              </w:rPr>
            </w:pPr>
            <w:r>
              <w:rPr>
                <w:color w:val="000000"/>
                <w:lang w:val="en-US"/>
              </w:rPr>
              <w:t>100</w:t>
            </w:r>
          </w:p>
        </w:tc>
        <w:tc>
          <w:tcPr>
            <w:tcW w:w="62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B1A89" w:rsidRPr="006D0DEC" w:rsidRDefault="00DB1A89" w:rsidP="00AE5DCF">
            <w:pPr>
              <w:rPr>
                <w:color w:val="000000"/>
                <w:lang w:val="en-US"/>
              </w:rPr>
            </w:pPr>
            <w:r w:rsidRPr="00DB1A89">
              <w:rPr>
                <w:szCs w:val="28"/>
                <w:lang w:val="uz-Cyrl-UZ"/>
              </w:rPr>
              <w:t xml:space="preserve">2289420146  </w:t>
            </w:r>
            <w:r w:rsidRPr="00635C7A">
              <w:rPr>
                <w:szCs w:val="28"/>
                <w:lang w:val="uz-Cyrl-UZ"/>
              </w:rPr>
              <w:t xml:space="preserve">  </w:t>
            </w:r>
          </w:p>
        </w:tc>
        <w:tc>
          <w:tcPr>
            <w:tcW w:w="274"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B1A89" w:rsidRPr="006B7C66" w:rsidRDefault="00DB1A89" w:rsidP="00AE5DCF">
            <w:pPr>
              <w:rPr>
                <w:color w:val="000000"/>
              </w:rPr>
            </w:pPr>
            <w:r w:rsidRPr="006B7C66">
              <w:rPr>
                <w:color w:val="000000"/>
              </w:rPr>
              <w:t>0</w:t>
            </w:r>
          </w:p>
        </w:tc>
        <w:tc>
          <w:tcPr>
            <w:tcW w:w="347" w:type="pct"/>
            <w:tcBorders>
              <w:top w:val="nil"/>
              <w:left w:val="nil"/>
              <w:bottom w:val="single" w:sz="8" w:space="0" w:color="auto"/>
              <w:right w:val="single" w:sz="8" w:space="0" w:color="auto"/>
            </w:tcBorders>
            <w:shd w:val="clear" w:color="auto" w:fill="FFFFFF"/>
          </w:tcPr>
          <w:p w:rsidR="00DB1A89" w:rsidRPr="006B7C66" w:rsidRDefault="00DB1A89" w:rsidP="00AE5DCF">
            <w:pPr>
              <w:rPr>
                <w:color w:val="000000"/>
              </w:rPr>
            </w:pPr>
            <w:r w:rsidRPr="006B7C66">
              <w:rPr>
                <w:color w:val="000000"/>
              </w:rPr>
              <w:t>0</w:t>
            </w:r>
          </w:p>
        </w:tc>
        <w:tc>
          <w:tcPr>
            <w:tcW w:w="34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B1A89" w:rsidRPr="006B7C66" w:rsidRDefault="00DB1A89" w:rsidP="00AE5DCF">
            <w:pPr>
              <w:rPr>
                <w:color w:val="000000"/>
              </w:rPr>
            </w:pPr>
            <w:r w:rsidRPr="006B7C66">
              <w:rPr>
                <w:color w:val="000000"/>
              </w:rPr>
              <w:t>0</w:t>
            </w:r>
          </w:p>
        </w:tc>
        <w:tc>
          <w:tcPr>
            <w:tcW w:w="422" w:type="pct"/>
            <w:tcBorders>
              <w:top w:val="nil"/>
              <w:left w:val="nil"/>
              <w:bottom w:val="single" w:sz="8" w:space="0" w:color="auto"/>
              <w:right w:val="single" w:sz="8" w:space="0" w:color="auto"/>
            </w:tcBorders>
            <w:shd w:val="clear" w:color="auto" w:fill="FFFFFF"/>
          </w:tcPr>
          <w:p w:rsidR="00DB1A89" w:rsidRPr="006B7C66" w:rsidRDefault="00DB1A89" w:rsidP="00AE5DCF">
            <w:pPr>
              <w:rPr>
                <w:color w:val="000000"/>
              </w:rPr>
            </w:pPr>
            <w:r w:rsidRPr="006B7C66">
              <w:rPr>
                <w:color w:val="000000"/>
              </w:rPr>
              <w:t>0</w:t>
            </w:r>
          </w:p>
        </w:tc>
      </w:tr>
      <w:tr w:rsidR="00DB1A89" w:rsidRPr="00B9340F" w:rsidTr="00B9340F">
        <w:tc>
          <w:tcPr>
            <w:tcW w:w="145" w:type="pct"/>
            <w:vMerge/>
            <w:tcBorders>
              <w:top w:val="nil"/>
              <w:left w:val="single" w:sz="8" w:space="0" w:color="auto"/>
              <w:bottom w:val="single" w:sz="8" w:space="0" w:color="auto"/>
              <w:right w:val="single" w:sz="8" w:space="0" w:color="auto"/>
            </w:tcBorders>
            <w:shd w:val="clear" w:color="auto" w:fill="FFFFFF"/>
            <w:vAlign w:val="center"/>
          </w:tcPr>
          <w:p w:rsidR="00DB1A89" w:rsidRPr="00B9340F" w:rsidRDefault="00DB1A89" w:rsidP="006E3158">
            <w:pPr>
              <w:rPr>
                <w:lang w:val="uz-Cyrl-UZ"/>
              </w:rPr>
            </w:pPr>
          </w:p>
        </w:tc>
        <w:tc>
          <w:tcPr>
            <w:tcW w:w="290" w:type="pct"/>
            <w:tcBorders>
              <w:top w:val="nil"/>
              <w:left w:val="nil"/>
              <w:bottom w:val="single" w:sz="8" w:space="0" w:color="auto"/>
              <w:right w:val="single" w:sz="8" w:space="0" w:color="auto"/>
            </w:tcBorders>
            <w:shd w:val="clear" w:color="auto" w:fill="FFFFFF"/>
          </w:tcPr>
          <w:p w:rsidR="00DB1A89" w:rsidRPr="00B9340F" w:rsidRDefault="00DB1A89" w:rsidP="006E3158">
            <w:pPr>
              <w:pStyle w:val="a4"/>
              <w:rPr>
                <w:color w:val="000000"/>
                <w:lang w:val="en-US"/>
              </w:rPr>
            </w:pPr>
            <w:r>
              <w:rPr>
                <w:color w:val="000000"/>
                <w:lang w:val="en-US"/>
              </w:rPr>
              <w:t>10</w:t>
            </w:r>
          </w:p>
        </w:tc>
        <w:tc>
          <w:tcPr>
            <w:tcW w:w="2070" w:type="pct"/>
            <w:tcBorders>
              <w:top w:val="nil"/>
              <w:left w:val="nil"/>
              <w:bottom w:val="single" w:sz="8" w:space="0" w:color="auto"/>
              <w:right w:val="single" w:sz="8" w:space="0" w:color="auto"/>
            </w:tcBorders>
            <w:shd w:val="clear" w:color="auto" w:fill="FFFFFF"/>
          </w:tcPr>
          <w:p w:rsidR="00DB1A89" w:rsidRPr="004B104E" w:rsidRDefault="00DB1A89" w:rsidP="009969E5">
            <w:pPr>
              <w:pStyle w:val="1"/>
              <w:suppressAutoHyphens/>
              <w:ind w:left="0" w:right="-58"/>
              <w:jc w:val="left"/>
              <w:rPr>
                <w:rFonts w:ascii="Times New Roman" w:hAnsi="Times New Roman"/>
                <w:b w:val="0"/>
                <w:i w:val="0"/>
                <w:color w:val="000000"/>
                <w:sz w:val="24"/>
                <w:szCs w:val="24"/>
                <w:lang w:val="uz-Cyrl-UZ"/>
              </w:rPr>
            </w:pPr>
            <w:r w:rsidRPr="009969E5">
              <w:rPr>
                <w:rFonts w:ascii="Times New Roman" w:hAnsi="Times New Roman"/>
                <w:b w:val="0"/>
                <w:i w:val="0"/>
                <w:color w:val="000000"/>
                <w:sz w:val="24"/>
                <w:szCs w:val="24"/>
                <w:lang w:val="uz-Cyrl-UZ"/>
              </w:rPr>
              <w:t xml:space="preserve">Банк ташқи аудиторини тасдиқлаш ва уни хизмат ҳақининг энг юқори миқдорини белгилаш </w:t>
            </w:r>
            <w:r w:rsidRPr="00B9340F">
              <w:rPr>
                <w:rFonts w:ascii="Times New Roman" w:hAnsi="Times New Roman"/>
                <w:b w:val="0"/>
                <w:i w:val="0"/>
                <w:color w:val="000000"/>
                <w:sz w:val="24"/>
                <w:szCs w:val="24"/>
                <w:lang w:val="uz-Cyrl-UZ"/>
              </w:rPr>
              <w:t>тўғрисида</w:t>
            </w:r>
          </w:p>
        </w:tc>
        <w:tc>
          <w:tcPr>
            <w:tcW w:w="484"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B1A89" w:rsidRPr="00CB2440" w:rsidRDefault="00DB1A89" w:rsidP="00AE5DCF">
            <w:pPr>
              <w:rPr>
                <w:color w:val="000000"/>
                <w:lang w:val="en-US"/>
              </w:rPr>
            </w:pPr>
            <w:r>
              <w:rPr>
                <w:color w:val="000000"/>
                <w:lang w:val="en-US"/>
              </w:rPr>
              <w:t>100</w:t>
            </w:r>
          </w:p>
        </w:tc>
        <w:tc>
          <w:tcPr>
            <w:tcW w:w="623"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B1A89" w:rsidRPr="006D0DEC" w:rsidRDefault="00DB1A89" w:rsidP="00AE5DCF">
            <w:pPr>
              <w:rPr>
                <w:color w:val="000000"/>
                <w:lang w:val="en-US"/>
              </w:rPr>
            </w:pPr>
            <w:r w:rsidRPr="00DB1A89">
              <w:rPr>
                <w:szCs w:val="28"/>
                <w:lang w:val="uz-Cyrl-UZ"/>
              </w:rPr>
              <w:t xml:space="preserve">2289420146  </w:t>
            </w:r>
            <w:r w:rsidRPr="00635C7A">
              <w:rPr>
                <w:szCs w:val="28"/>
                <w:lang w:val="uz-Cyrl-UZ"/>
              </w:rPr>
              <w:t xml:space="preserve">  </w:t>
            </w:r>
          </w:p>
        </w:tc>
        <w:tc>
          <w:tcPr>
            <w:tcW w:w="274"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B1A89" w:rsidRPr="006B7C66" w:rsidRDefault="00DB1A89" w:rsidP="00AE5DCF">
            <w:pPr>
              <w:rPr>
                <w:color w:val="000000"/>
              </w:rPr>
            </w:pPr>
            <w:r w:rsidRPr="006B7C66">
              <w:rPr>
                <w:color w:val="000000"/>
              </w:rPr>
              <w:t>0</w:t>
            </w:r>
          </w:p>
        </w:tc>
        <w:tc>
          <w:tcPr>
            <w:tcW w:w="347" w:type="pct"/>
            <w:tcBorders>
              <w:top w:val="nil"/>
              <w:left w:val="nil"/>
              <w:bottom w:val="single" w:sz="8" w:space="0" w:color="auto"/>
              <w:right w:val="single" w:sz="8" w:space="0" w:color="auto"/>
            </w:tcBorders>
            <w:shd w:val="clear" w:color="auto" w:fill="FFFFFF"/>
          </w:tcPr>
          <w:p w:rsidR="00DB1A89" w:rsidRPr="006B7C66" w:rsidRDefault="00DB1A89" w:rsidP="00AE5DCF">
            <w:pPr>
              <w:rPr>
                <w:color w:val="000000"/>
              </w:rPr>
            </w:pPr>
            <w:r w:rsidRPr="006B7C66">
              <w:rPr>
                <w:color w:val="000000"/>
              </w:rPr>
              <w:t>0</w:t>
            </w:r>
          </w:p>
        </w:tc>
        <w:tc>
          <w:tcPr>
            <w:tcW w:w="345" w:type="pct"/>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DB1A89" w:rsidRPr="006B7C66" w:rsidRDefault="00DB1A89" w:rsidP="00AE5DCF">
            <w:pPr>
              <w:rPr>
                <w:color w:val="000000"/>
              </w:rPr>
            </w:pPr>
            <w:r w:rsidRPr="006B7C66">
              <w:rPr>
                <w:color w:val="000000"/>
              </w:rPr>
              <w:t>0</w:t>
            </w:r>
          </w:p>
        </w:tc>
        <w:tc>
          <w:tcPr>
            <w:tcW w:w="422" w:type="pct"/>
            <w:tcBorders>
              <w:top w:val="nil"/>
              <w:left w:val="nil"/>
              <w:bottom w:val="single" w:sz="8" w:space="0" w:color="auto"/>
              <w:right w:val="single" w:sz="8" w:space="0" w:color="auto"/>
            </w:tcBorders>
            <w:shd w:val="clear" w:color="auto" w:fill="FFFFFF"/>
          </w:tcPr>
          <w:p w:rsidR="00DB1A89" w:rsidRPr="006B7C66" w:rsidRDefault="00DB1A89" w:rsidP="00AE5DCF">
            <w:pPr>
              <w:rPr>
                <w:color w:val="000000"/>
              </w:rPr>
            </w:pPr>
            <w:r w:rsidRPr="006B7C66">
              <w:rPr>
                <w:color w:val="000000"/>
              </w:rPr>
              <w:t>0</w:t>
            </w:r>
          </w:p>
        </w:tc>
      </w:tr>
      <w:tr w:rsidR="00B9340F" w:rsidRPr="00ED5A04" w:rsidTr="001F15F2">
        <w:tc>
          <w:tcPr>
            <w:tcW w:w="145" w:type="pct"/>
            <w:vMerge/>
            <w:tcBorders>
              <w:top w:val="nil"/>
              <w:left w:val="single" w:sz="8" w:space="0" w:color="auto"/>
              <w:bottom w:val="single" w:sz="8" w:space="0" w:color="auto"/>
              <w:right w:val="single" w:sz="8" w:space="0" w:color="auto"/>
            </w:tcBorders>
            <w:shd w:val="clear" w:color="auto" w:fill="FFFFFF"/>
            <w:vAlign w:val="center"/>
          </w:tcPr>
          <w:p w:rsidR="00B9340F" w:rsidRPr="005F6114" w:rsidRDefault="00B9340F" w:rsidP="00742B4F">
            <w:pPr>
              <w:rPr>
                <w:lang w:val="uz-Cyrl-UZ"/>
              </w:rPr>
            </w:pPr>
          </w:p>
        </w:tc>
        <w:tc>
          <w:tcPr>
            <w:tcW w:w="4855" w:type="pct"/>
            <w:gridSpan w:val="9"/>
            <w:tcBorders>
              <w:top w:val="nil"/>
              <w:left w:val="nil"/>
              <w:bottom w:val="single" w:sz="8" w:space="0" w:color="auto"/>
              <w:right w:val="single" w:sz="8" w:space="0" w:color="auto"/>
            </w:tcBorders>
            <w:shd w:val="clear" w:color="auto" w:fill="FFFFFF"/>
          </w:tcPr>
          <w:p w:rsidR="004E35C7" w:rsidRDefault="004E35C7" w:rsidP="00742B4F">
            <w:pPr>
              <w:pStyle w:val="a4"/>
              <w:textAlignment w:val="top"/>
              <w:rPr>
                <w:color w:val="000000"/>
                <w:lang w:val="uz-Cyrl-UZ"/>
              </w:rPr>
            </w:pPr>
          </w:p>
          <w:p w:rsidR="00B9340F" w:rsidRPr="00BC3F54" w:rsidRDefault="00B9340F" w:rsidP="00742B4F">
            <w:pPr>
              <w:pStyle w:val="a4"/>
              <w:textAlignment w:val="top"/>
              <w:rPr>
                <w:color w:val="000000"/>
                <w:lang w:val="uz-Cyrl-UZ"/>
              </w:rPr>
            </w:pPr>
            <w:r w:rsidRPr="006D0DEC">
              <w:rPr>
                <w:color w:val="000000"/>
                <w:lang w:val="uz-Cyrl-UZ"/>
              </w:rPr>
              <w:t>Умумий йиғилиш томонидан қабул қилинган қарорларнинг тўлиқ баёни:</w:t>
            </w:r>
          </w:p>
        </w:tc>
      </w:tr>
      <w:tr w:rsidR="00B9340F" w:rsidRPr="005526A2" w:rsidTr="001F15F2">
        <w:tc>
          <w:tcPr>
            <w:tcW w:w="145" w:type="pct"/>
            <w:vMerge/>
            <w:tcBorders>
              <w:top w:val="nil"/>
              <w:left w:val="single" w:sz="8" w:space="0" w:color="auto"/>
              <w:bottom w:val="single" w:sz="8" w:space="0" w:color="auto"/>
              <w:right w:val="single" w:sz="8" w:space="0" w:color="auto"/>
            </w:tcBorders>
            <w:shd w:val="clear" w:color="auto" w:fill="FFFFFF"/>
            <w:vAlign w:val="center"/>
          </w:tcPr>
          <w:p w:rsidR="00B9340F" w:rsidRPr="005526A2" w:rsidRDefault="00B9340F" w:rsidP="00742B4F">
            <w:pPr>
              <w:rPr>
                <w:color w:val="FF0000"/>
                <w:lang w:val="uz-Cyrl-UZ"/>
              </w:rPr>
            </w:pPr>
          </w:p>
        </w:tc>
        <w:tc>
          <w:tcPr>
            <w:tcW w:w="290" w:type="pct"/>
            <w:tcBorders>
              <w:top w:val="nil"/>
              <w:left w:val="nil"/>
              <w:bottom w:val="single" w:sz="8" w:space="0" w:color="auto"/>
              <w:right w:val="single" w:sz="8" w:space="0" w:color="auto"/>
            </w:tcBorders>
            <w:shd w:val="clear" w:color="auto" w:fill="FFFFFF"/>
          </w:tcPr>
          <w:p w:rsidR="00B9340F" w:rsidRPr="005526A2" w:rsidRDefault="00B9340F" w:rsidP="00742B4F">
            <w:pPr>
              <w:pStyle w:val="a4"/>
              <w:rPr>
                <w:color w:val="FF0000"/>
                <w:lang w:val="uz-Cyrl-UZ"/>
              </w:rPr>
            </w:pPr>
          </w:p>
          <w:p w:rsidR="00B9340F" w:rsidRPr="005526A2" w:rsidRDefault="00B9340F" w:rsidP="00742B4F">
            <w:pPr>
              <w:pStyle w:val="a4"/>
              <w:rPr>
                <w:color w:val="FF0000"/>
                <w:lang w:val="uz-Cyrl-UZ"/>
              </w:rPr>
            </w:pPr>
          </w:p>
        </w:tc>
        <w:tc>
          <w:tcPr>
            <w:tcW w:w="4565" w:type="pct"/>
            <w:gridSpan w:val="8"/>
            <w:tcBorders>
              <w:top w:val="nil"/>
              <w:left w:val="nil"/>
              <w:bottom w:val="single" w:sz="8" w:space="0" w:color="auto"/>
              <w:right w:val="single" w:sz="8" w:space="0" w:color="auto"/>
            </w:tcBorders>
            <w:shd w:val="clear" w:color="auto" w:fill="FFFFFF"/>
            <w:tcMar>
              <w:top w:w="19" w:type="dxa"/>
              <w:left w:w="37" w:type="dxa"/>
              <w:bottom w:w="19" w:type="dxa"/>
              <w:right w:w="19" w:type="dxa"/>
            </w:tcMar>
          </w:tcPr>
          <w:p w:rsidR="00ED5A04" w:rsidRPr="005526A2" w:rsidRDefault="00B9340F" w:rsidP="00ED5A04">
            <w:pPr>
              <w:suppressAutoHyphens/>
              <w:ind w:firstLine="540"/>
              <w:rPr>
                <w:lang w:val="uz-Cyrl-UZ"/>
              </w:rPr>
            </w:pPr>
            <w:r w:rsidRPr="005526A2">
              <w:rPr>
                <w:lang w:val="uz-Cyrl-UZ"/>
              </w:rPr>
              <w:t xml:space="preserve">1) </w:t>
            </w:r>
            <w:r w:rsidR="00ED5A04" w:rsidRPr="005526A2">
              <w:rPr>
                <w:lang w:val="uz-Cyrl-UZ"/>
              </w:rPr>
              <w:t>Банк акциядорлари умумий йиғилиши регламенти қуйидагича тасдиқлансин:</w:t>
            </w:r>
          </w:p>
          <w:p w:rsidR="00ED5A04" w:rsidRPr="005526A2" w:rsidRDefault="00ED5A04" w:rsidP="00ED5A04">
            <w:pPr>
              <w:suppressAutoHyphens/>
              <w:ind w:firstLine="540"/>
              <w:rPr>
                <w:lang w:val="uz-Cyrl-UZ"/>
              </w:rPr>
            </w:pPr>
            <w:r w:rsidRPr="005526A2">
              <w:rPr>
                <w:lang w:val="uz-Cyrl-UZ"/>
              </w:rPr>
              <w:t>- кун тартибига киритилган масалалар бўйича маърузаларга – 25 дақиқагача;</w:t>
            </w:r>
          </w:p>
          <w:p w:rsidR="00ED5A04" w:rsidRPr="005526A2" w:rsidRDefault="00ED5A04" w:rsidP="00ED5A04">
            <w:pPr>
              <w:suppressAutoHyphens/>
              <w:ind w:firstLine="540"/>
              <w:rPr>
                <w:lang w:val="uz-Cyrl-UZ"/>
              </w:rPr>
            </w:pPr>
            <w:r w:rsidRPr="005526A2">
              <w:rPr>
                <w:lang w:val="uz-Cyrl-UZ"/>
              </w:rPr>
              <w:t>- кун тартибидаги масалалар муҳокамаси учун - 10 дақиқагача;</w:t>
            </w:r>
          </w:p>
          <w:p w:rsidR="00ED5A04" w:rsidRPr="005526A2" w:rsidRDefault="00ED5A04" w:rsidP="00ED5A04">
            <w:pPr>
              <w:suppressAutoHyphens/>
              <w:ind w:firstLine="540"/>
              <w:rPr>
                <w:lang w:val="uz-Cyrl-UZ"/>
              </w:rPr>
            </w:pPr>
            <w:r w:rsidRPr="005526A2">
              <w:rPr>
                <w:lang w:val="uz-Cyrl-UZ"/>
              </w:rPr>
              <w:t>- кун тартибидаги масалалар бўйича овоз бериш учун - 5 дақиқагача.</w:t>
            </w:r>
          </w:p>
          <w:p w:rsidR="00ED5A04" w:rsidRPr="005526A2" w:rsidRDefault="00ED5A04" w:rsidP="00ED5A04">
            <w:pPr>
              <w:suppressAutoHyphens/>
              <w:ind w:firstLine="540"/>
              <w:rPr>
                <w:lang w:val="uz-Cyrl-UZ"/>
              </w:rPr>
            </w:pPr>
            <w:r w:rsidRPr="005526A2">
              <w:rPr>
                <w:lang w:val="uz-Cyrl-UZ"/>
              </w:rPr>
              <w:t>Банк Аппарати бошлиғи Сайиднодир Гаибов йиғилиш котиби этиб тайинлансин.</w:t>
            </w:r>
          </w:p>
          <w:p w:rsidR="004E35C7" w:rsidRPr="005526A2" w:rsidRDefault="004E35C7" w:rsidP="00ED5A04">
            <w:pPr>
              <w:suppressAutoHyphens/>
              <w:ind w:firstLine="540"/>
              <w:rPr>
                <w:lang w:val="uz-Cyrl-UZ"/>
              </w:rPr>
            </w:pPr>
          </w:p>
          <w:p w:rsidR="003E63CC" w:rsidRPr="005526A2" w:rsidRDefault="00B9340F" w:rsidP="00ED5A04">
            <w:pPr>
              <w:suppressAutoHyphens/>
              <w:ind w:firstLine="540"/>
              <w:rPr>
                <w:lang w:val="uz-Cyrl-UZ"/>
              </w:rPr>
            </w:pPr>
            <w:r w:rsidRPr="005526A2">
              <w:rPr>
                <w:lang w:val="uz-Cyrl-UZ"/>
              </w:rPr>
              <w:t xml:space="preserve"> 2). </w:t>
            </w:r>
            <w:r w:rsidR="003E63CC" w:rsidRPr="005526A2">
              <w:rPr>
                <w:lang w:val="uz-Cyrl-UZ"/>
              </w:rPr>
              <w:t>Қуйидаги таркибда саноқ комиссияси тасдиқлансин:</w:t>
            </w:r>
          </w:p>
          <w:p w:rsidR="00ED5A04" w:rsidRPr="005526A2" w:rsidRDefault="00ED5A04" w:rsidP="00ED5A04">
            <w:pPr>
              <w:suppressAutoHyphens/>
              <w:ind w:firstLine="540"/>
              <w:rPr>
                <w:lang w:val="uz-Cyrl-UZ"/>
              </w:rPr>
            </w:pPr>
            <w:r w:rsidRPr="005526A2">
              <w:rPr>
                <w:lang w:val="uz-Cyrl-UZ"/>
              </w:rPr>
              <w:t>Магсумов Альберт Талгатович – Кредитлаш бошқармаси бошлиғи - Комиссия Раиси</w:t>
            </w:r>
          </w:p>
          <w:p w:rsidR="00ED5A04" w:rsidRPr="005526A2" w:rsidRDefault="00ED5A04" w:rsidP="00ED5A04">
            <w:pPr>
              <w:suppressAutoHyphens/>
              <w:ind w:firstLine="540"/>
              <w:rPr>
                <w:lang w:val="uz-Cyrl-UZ"/>
              </w:rPr>
            </w:pPr>
            <w:r w:rsidRPr="005526A2">
              <w:rPr>
                <w:lang w:val="uz-Cyrl-UZ"/>
              </w:rPr>
              <w:t>Назаров Азиз Эркинович – Электрон тижорат  бошқармаси бошқармаси бошлиғи  - Комиссия аъзоси</w:t>
            </w:r>
          </w:p>
          <w:p w:rsidR="00ED5A04" w:rsidRPr="005526A2" w:rsidRDefault="00ED5A04" w:rsidP="00ED5A04">
            <w:pPr>
              <w:suppressAutoHyphens/>
              <w:ind w:firstLine="540"/>
              <w:rPr>
                <w:lang w:val="uz-Cyrl-UZ"/>
              </w:rPr>
            </w:pPr>
            <w:r w:rsidRPr="005526A2">
              <w:rPr>
                <w:lang w:val="uz-Cyrl-UZ"/>
              </w:rPr>
              <w:t>Тўраев Назар Ҳамроевич – Ғазначилик бошқармаси бўлим бошлиғи - Комиссия аъзоси</w:t>
            </w:r>
          </w:p>
          <w:p w:rsidR="004E35C7" w:rsidRPr="005526A2" w:rsidRDefault="004E35C7" w:rsidP="00ED5A04">
            <w:pPr>
              <w:suppressAutoHyphens/>
              <w:spacing w:after="120"/>
              <w:ind w:firstLine="540"/>
              <w:rPr>
                <w:lang w:val="uz-Cyrl-UZ"/>
              </w:rPr>
            </w:pPr>
          </w:p>
          <w:p w:rsidR="003E63CC" w:rsidRPr="005526A2" w:rsidRDefault="00B9340F" w:rsidP="00ED5A04">
            <w:pPr>
              <w:suppressAutoHyphens/>
              <w:spacing w:after="120"/>
              <w:ind w:firstLine="540"/>
              <w:rPr>
                <w:lang w:val="uz-Cyrl-UZ"/>
              </w:rPr>
            </w:pPr>
            <w:r w:rsidRPr="005526A2">
              <w:rPr>
                <w:lang w:val="uz-Cyrl-UZ"/>
              </w:rPr>
              <w:t xml:space="preserve"> 3). </w:t>
            </w:r>
            <w:r w:rsidR="003E63CC" w:rsidRPr="005526A2">
              <w:rPr>
                <w:lang w:val="uz-Cyrl-UZ"/>
              </w:rPr>
              <w:t>Банк Кенгашининг 202</w:t>
            </w:r>
            <w:r w:rsidR="00A47AC6" w:rsidRPr="005526A2">
              <w:rPr>
                <w:lang w:val="uz-Cyrl-UZ"/>
              </w:rPr>
              <w:t>2</w:t>
            </w:r>
            <w:r w:rsidR="003E63CC" w:rsidRPr="005526A2">
              <w:rPr>
                <w:lang w:val="uz-Cyrl-UZ"/>
              </w:rPr>
              <w:t xml:space="preserve"> йил фаолияти натижалари бўйича Банк Кенгашининг ҳисоботи  тасдиқлансин.</w:t>
            </w:r>
          </w:p>
          <w:p w:rsidR="003E63CC" w:rsidRPr="005526A2" w:rsidRDefault="00B9340F" w:rsidP="00ED5A04">
            <w:pPr>
              <w:suppressAutoHyphens/>
              <w:spacing w:after="120"/>
              <w:ind w:firstLine="540"/>
              <w:rPr>
                <w:lang w:val="uz-Cyrl-UZ"/>
              </w:rPr>
            </w:pPr>
            <w:r w:rsidRPr="005526A2">
              <w:rPr>
                <w:lang w:val="uz-Cyrl-UZ"/>
              </w:rPr>
              <w:t xml:space="preserve">4). </w:t>
            </w:r>
            <w:r w:rsidR="003E63CC" w:rsidRPr="005526A2">
              <w:rPr>
                <w:lang w:val="uz-Cyrl-UZ"/>
              </w:rPr>
              <w:t>4. Банкнинг 202</w:t>
            </w:r>
            <w:r w:rsidR="00A47AC6" w:rsidRPr="005526A2">
              <w:rPr>
                <w:lang w:val="uz-Cyrl-UZ"/>
              </w:rPr>
              <w:t>2</w:t>
            </w:r>
            <w:r w:rsidR="003E63CC" w:rsidRPr="005526A2">
              <w:rPr>
                <w:lang w:val="uz-Cyrl-UZ"/>
              </w:rPr>
              <w:t xml:space="preserve"> йил молиявий – хўжалик фаолияти натижалари бўйича </w:t>
            </w:r>
            <w:r w:rsidR="003E63CC" w:rsidRPr="005526A2">
              <w:rPr>
                <w:lang w:val="uz-Cyrl-UZ"/>
              </w:rPr>
              <w:br/>
              <w:t>Банк Бошқаруви Раиси А.Ш.Мухамедхановнинг ҳисоботи  тасдиқлансин.</w:t>
            </w:r>
          </w:p>
          <w:p w:rsidR="003E63CC" w:rsidRPr="005526A2" w:rsidRDefault="003E63CC" w:rsidP="00ED5A04">
            <w:pPr>
              <w:suppressAutoHyphens/>
              <w:spacing w:after="120"/>
              <w:ind w:firstLine="540"/>
              <w:rPr>
                <w:lang w:val="uz-Cyrl-UZ"/>
              </w:rPr>
            </w:pPr>
            <w:r w:rsidRPr="005526A2">
              <w:rPr>
                <w:lang w:val="uz-Cyrl-UZ"/>
              </w:rPr>
              <w:t xml:space="preserve">4.1. </w:t>
            </w:r>
            <w:r w:rsidR="00A47AC6" w:rsidRPr="005526A2">
              <w:rPr>
                <w:lang w:val="uz-Cyrl-UZ"/>
              </w:rPr>
              <w:t>“Гарант банк” Бошқарувининг 2022 йилдаги иш фаолияти қониқарли деб топилсин</w:t>
            </w:r>
            <w:r w:rsidRPr="005526A2">
              <w:rPr>
                <w:lang w:val="uz-Cyrl-UZ"/>
              </w:rPr>
              <w:t>.</w:t>
            </w:r>
          </w:p>
          <w:p w:rsidR="003E63CC" w:rsidRPr="005526A2" w:rsidRDefault="003E63CC" w:rsidP="00ED5A04">
            <w:pPr>
              <w:suppressAutoHyphens/>
              <w:spacing w:after="120"/>
              <w:ind w:firstLine="540"/>
              <w:rPr>
                <w:lang w:val="uz-Cyrl-UZ"/>
              </w:rPr>
            </w:pPr>
            <w:r w:rsidRPr="005526A2">
              <w:rPr>
                <w:lang w:val="uz-Cyrl-UZ"/>
              </w:rPr>
              <w:t xml:space="preserve">4.2. Ўзбекистон Республикасининг “Қимматли қоғозлар бозори тўғрисида”ги Қонун талаблари асосида тайёрланган йиллик ҳисобот тасдиқлансин. </w:t>
            </w:r>
          </w:p>
          <w:p w:rsidR="00A47AC6" w:rsidRPr="005526A2" w:rsidRDefault="00B9340F" w:rsidP="00A47AC6">
            <w:pPr>
              <w:suppressAutoHyphens/>
              <w:spacing w:after="120"/>
              <w:ind w:firstLine="540"/>
              <w:rPr>
                <w:lang w:val="uz-Cyrl-UZ"/>
              </w:rPr>
            </w:pPr>
            <w:r w:rsidRPr="005526A2">
              <w:rPr>
                <w:lang w:val="uz-Cyrl-UZ"/>
              </w:rPr>
              <w:t>5</w:t>
            </w:r>
            <w:r w:rsidR="0097420C" w:rsidRPr="005526A2">
              <w:rPr>
                <w:lang w:val="uz-Cyrl-UZ"/>
              </w:rPr>
              <w:t xml:space="preserve">)5. </w:t>
            </w:r>
            <w:r w:rsidR="00A47AC6" w:rsidRPr="005526A2">
              <w:rPr>
                <w:lang w:val="uz-Cyrl-UZ"/>
              </w:rPr>
              <w:t xml:space="preserve">Банк Бош бухгалтери Е.Скуйбиданинг ҳисоботи маълумот учун қабул қилинсин. </w:t>
            </w:r>
          </w:p>
          <w:p w:rsidR="00A47AC6" w:rsidRPr="005526A2" w:rsidRDefault="00A47AC6" w:rsidP="00A47AC6">
            <w:pPr>
              <w:suppressAutoHyphens/>
              <w:spacing w:after="120"/>
              <w:ind w:firstLine="540"/>
              <w:rPr>
                <w:lang w:val="uz-Cyrl-UZ"/>
              </w:rPr>
            </w:pPr>
            <w:r w:rsidRPr="005526A2">
              <w:rPr>
                <w:lang w:val="uz-Cyrl-UZ"/>
              </w:rPr>
              <w:t>5.1. Банкнинг йиллик ҳисоботи, бухгалтерия баланси ҳамда фойда ва зарарлар тўғрисидаги ҳисоботи тасдиқлансин.</w:t>
            </w:r>
          </w:p>
          <w:p w:rsidR="00A47AC6" w:rsidRPr="005526A2" w:rsidRDefault="00A47AC6" w:rsidP="00A47AC6">
            <w:pPr>
              <w:suppressAutoHyphens/>
              <w:spacing w:after="120"/>
              <w:ind w:firstLine="540"/>
              <w:rPr>
                <w:lang w:val="uz-Cyrl-UZ"/>
              </w:rPr>
            </w:pPr>
            <w:r w:rsidRPr="005526A2">
              <w:rPr>
                <w:lang w:val="uz-Cyrl-UZ"/>
              </w:rPr>
              <w:t>5.2. “Гарант банк” АЖнинг 2022 йил ҳисоботи ишончлилиги тўғрисида «Grant Thornton» МЧЖ аудиторлик ташкилотининг хулосаси тасдиқлансин.</w:t>
            </w:r>
          </w:p>
          <w:p w:rsidR="00A47AC6" w:rsidRPr="005526A2" w:rsidRDefault="0097420C" w:rsidP="00A47AC6">
            <w:pPr>
              <w:suppressAutoHyphens/>
              <w:spacing w:after="120"/>
              <w:ind w:firstLine="540"/>
              <w:rPr>
                <w:lang w:val="uz-Cyrl-UZ"/>
              </w:rPr>
            </w:pPr>
            <w:r w:rsidRPr="005526A2">
              <w:rPr>
                <w:lang w:val="uz-Cyrl-UZ"/>
              </w:rPr>
              <w:t xml:space="preserve">5.3. </w:t>
            </w:r>
            <w:r w:rsidR="00A47AC6" w:rsidRPr="005526A2">
              <w:rPr>
                <w:lang w:val="uz-Cyrl-UZ"/>
              </w:rPr>
              <w:t xml:space="preserve"> Банк Кузатув кенгашининг таклифига кўра 2022 йил тақсимланмаган фойдасини қуйидагича тақсимлансин:</w:t>
            </w:r>
          </w:p>
          <w:p w:rsidR="00A47AC6" w:rsidRPr="005526A2" w:rsidRDefault="00A47AC6" w:rsidP="00A47AC6">
            <w:pPr>
              <w:suppressAutoHyphens/>
              <w:spacing w:after="120"/>
              <w:ind w:firstLine="540"/>
              <w:rPr>
                <w:lang w:val="uz-Cyrl-UZ"/>
              </w:rPr>
            </w:pPr>
            <w:r w:rsidRPr="005526A2">
              <w:rPr>
                <w:lang w:val="uz-Cyrl-UZ"/>
              </w:rPr>
              <w:t>умумий заҳира капитали ҳисобварағига – 173 950 800 сўм</w:t>
            </w:r>
          </w:p>
          <w:p w:rsidR="00A47AC6" w:rsidRPr="005526A2" w:rsidRDefault="00A47AC6" w:rsidP="00A47AC6">
            <w:pPr>
              <w:suppressAutoHyphens/>
              <w:spacing w:after="120"/>
              <w:ind w:firstLine="540"/>
              <w:rPr>
                <w:lang w:val="uz-Cyrl-UZ"/>
              </w:rPr>
            </w:pPr>
            <w:r w:rsidRPr="005526A2">
              <w:rPr>
                <w:lang w:val="uz-Cyrl-UZ"/>
              </w:rPr>
              <w:t>қолган маблағлар тақсимланмаган фойда сифатида қолдирилсин.</w:t>
            </w:r>
          </w:p>
          <w:p w:rsidR="004E35C7" w:rsidRPr="005526A2" w:rsidRDefault="004E35C7" w:rsidP="00ED5A04">
            <w:pPr>
              <w:tabs>
                <w:tab w:val="left" w:pos="1064"/>
              </w:tabs>
              <w:suppressAutoHyphens/>
              <w:ind w:firstLine="540"/>
              <w:rPr>
                <w:lang w:val="uz-Cyrl-UZ"/>
              </w:rPr>
            </w:pPr>
          </w:p>
          <w:p w:rsidR="00192BC5" w:rsidRDefault="006C79DC" w:rsidP="00192BC5">
            <w:pPr>
              <w:suppressAutoHyphens/>
              <w:ind w:firstLine="567"/>
              <w:jc w:val="both"/>
              <w:rPr>
                <w:lang w:val="en-US"/>
              </w:rPr>
            </w:pPr>
            <w:r w:rsidRPr="005526A2">
              <w:rPr>
                <w:lang w:val="uz-Cyrl-UZ"/>
              </w:rPr>
              <w:lastRenderedPageBreak/>
              <w:t xml:space="preserve">6). </w:t>
            </w:r>
            <w:r w:rsidR="00192BC5" w:rsidRPr="005526A2">
              <w:rPr>
                <w:lang w:val="uz-Cyrl-UZ"/>
              </w:rPr>
              <w:t>Банк Кузатув Кенгаши қуйидаги таркибда тасдиқлансин:</w:t>
            </w:r>
          </w:p>
          <w:p w:rsidR="00BC02A8" w:rsidRPr="00BC02A8" w:rsidRDefault="00BC02A8" w:rsidP="00192BC5">
            <w:pPr>
              <w:suppressAutoHyphens/>
              <w:ind w:firstLine="567"/>
              <w:jc w:val="both"/>
              <w:rPr>
                <w:lang w:val="en-US"/>
              </w:rPr>
            </w:pPr>
          </w:p>
          <w:tbl>
            <w:tblPr>
              <w:tblW w:w="9750" w:type="dxa"/>
              <w:tblLayout w:type="fixed"/>
              <w:tblLook w:val="04A0"/>
            </w:tblPr>
            <w:tblGrid>
              <w:gridCol w:w="108"/>
              <w:gridCol w:w="1844"/>
              <w:gridCol w:w="992"/>
              <w:gridCol w:w="141"/>
              <w:gridCol w:w="710"/>
              <w:gridCol w:w="1558"/>
              <w:gridCol w:w="711"/>
              <w:gridCol w:w="1702"/>
              <w:gridCol w:w="1417"/>
              <w:gridCol w:w="567"/>
            </w:tblGrid>
            <w:tr w:rsidR="00192BC5" w:rsidRPr="005526A2" w:rsidTr="00BD643F">
              <w:tc>
                <w:tcPr>
                  <w:tcW w:w="2944" w:type="dxa"/>
                  <w:gridSpan w:val="3"/>
                  <w:hideMark/>
                </w:tcPr>
                <w:p w:rsidR="00192BC5" w:rsidRPr="005526A2" w:rsidRDefault="00192BC5" w:rsidP="00192BC5">
                  <w:pPr>
                    <w:numPr>
                      <w:ilvl w:val="0"/>
                      <w:numId w:val="8"/>
                    </w:numPr>
                    <w:suppressAutoHyphens/>
                    <w:overflowPunct w:val="0"/>
                    <w:autoSpaceDE w:val="0"/>
                    <w:autoSpaceDN w:val="0"/>
                    <w:adjustRightInd w:val="0"/>
                    <w:spacing w:line="256" w:lineRule="auto"/>
                    <w:rPr>
                      <w:lang w:val="uz-Cyrl-UZ"/>
                    </w:rPr>
                  </w:pPr>
                  <w:r w:rsidRPr="005526A2">
                    <w:rPr>
                      <w:lang w:val="uz-Cyrl-UZ"/>
                    </w:rPr>
                    <w:t>Мамажонов Иқбол Икромович</w:t>
                  </w:r>
                </w:p>
              </w:tc>
              <w:tc>
                <w:tcPr>
                  <w:tcW w:w="6806" w:type="dxa"/>
                  <w:gridSpan w:val="7"/>
                  <w:hideMark/>
                </w:tcPr>
                <w:p w:rsidR="00192BC5" w:rsidRPr="005526A2" w:rsidRDefault="00192BC5" w:rsidP="00192BC5">
                  <w:pPr>
                    <w:numPr>
                      <w:ilvl w:val="0"/>
                      <w:numId w:val="2"/>
                    </w:numPr>
                    <w:suppressAutoHyphens/>
                    <w:overflowPunct w:val="0"/>
                    <w:autoSpaceDE w:val="0"/>
                    <w:autoSpaceDN w:val="0"/>
                    <w:adjustRightInd w:val="0"/>
                    <w:spacing w:line="256" w:lineRule="auto"/>
                    <w:rPr>
                      <w:lang w:val="uz-Cyrl-UZ"/>
                    </w:rPr>
                  </w:pPr>
                  <w:r w:rsidRPr="005526A2">
                    <w:rPr>
                      <w:lang w:val="uz-Cyrl-UZ"/>
                    </w:rPr>
                    <w:t>АЖ  “Миллий банк” Бошқарувчи  директори, миноритар акциядорлар манфатларини ифода этади.</w:t>
                  </w:r>
                </w:p>
              </w:tc>
            </w:tr>
            <w:tr w:rsidR="00192BC5" w:rsidRPr="005526A2" w:rsidTr="00BD643F">
              <w:trPr>
                <w:gridBefore w:val="1"/>
                <w:gridAfter w:val="1"/>
                <w:wBefore w:w="108" w:type="dxa"/>
                <w:wAfter w:w="567" w:type="dxa"/>
              </w:trPr>
              <w:tc>
                <w:tcPr>
                  <w:tcW w:w="1844" w:type="dxa"/>
                  <w:hideMark/>
                </w:tcPr>
                <w:p w:rsidR="00192BC5" w:rsidRPr="005526A2" w:rsidRDefault="00192BC5" w:rsidP="00BD643F">
                  <w:pPr>
                    <w:pStyle w:val="21"/>
                    <w:spacing w:line="256" w:lineRule="auto"/>
                    <w:rPr>
                      <w:rFonts w:ascii="Times New Roman" w:hAnsi="Times New Roman"/>
                      <w:sz w:val="24"/>
                      <w:szCs w:val="24"/>
                      <w:lang w:val="uz-Cyrl-UZ"/>
                    </w:rPr>
                  </w:pPr>
                  <w:r w:rsidRPr="005526A2">
                    <w:rPr>
                      <w:rFonts w:ascii="Times New Roman" w:hAnsi="Times New Roman"/>
                      <w:sz w:val="24"/>
                      <w:szCs w:val="24"/>
                      <w:lang w:val="uz-Cyrl-UZ"/>
                    </w:rPr>
                    <w:t>Ёқлаганлар</w:t>
                  </w:r>
                </w:p>
              </w:tc>
              <w:tc>
                <w:tcPr>
                  <w:tcW w:w="1843" w:type="dxa"/>
                  <w:gridSpan w:val="3"/>
                  <w:tcBorders>
                    <w:top w:val="single" w:sz="6" w:space="0" w:color="auto"/>
                    <w:left w:val="single" w:sz="6" w:space="0" w:color="auto"/>
                    <w:bottom w:val="single" w:sz="6" w:space="0" w:color="auto"/>
                    <w:right w:val="single" w:sz="6" w:space="0" w:color="auto"/>
                  </w:tcBorders>
                </w:tcPr>
                <w:p w:rsidR="00192BC5" w:rsidRPr="005526A2" w:rsidRDefault="00192BC5" w:rsidP="00BD643F">
                  <w:pPr>
                    <w:pStyle w:val="21"/>
                    <w:spacing w:line="256" w:lineRule="auto"/>
                    <w:rPr>
                      <w:rFonts w:ascii="Times New Roman" w:hAnsi="Times New Roman"/>
                      <w:sz w:val="24"/>
                      <w:szCs w:val="24"/>
                      <w:lang w:val="uz-Cyrl-UZ"/>
                    </w:rPr>
                  </w:pPr>
                  <w:r w:rsidRPr="005526A2">
                    <w:rPr>
                      <w:rFonts w:ascii="Times New Roman" w:hAnsi="Times New Roman"/>
                      <w:sz w:val="24"/>
                      <w:szCs w:val="24"/>
                      <w:lang w:val="uz-Cyrl-UZ"/>
                    </w:rPr>
                    <w:t>2 289 420 146</w:t>
                  </w:r>
                </w:p>
              </w:tc>
              <w:tc>
                <w:tcPr>
                  <w:tcW w:w="1558" w:type="dxa"/>
                  <w:hideMark/>
                </w:tcPr>
                <w:p w:rsidR="00192BC5" w:rsidRPr="005526A2" w:rsidRDefault="00192BC5" w:rsidP="00BD643F">
                  <w:pPr>
                    <w:pStyle w:val="21"/>
                    <w:spacing w:line="256" w:lineRule="auto"/>
                    <w:rPr>
                      <w:rFonts w:ascii="Times New Roman" w:hAnsi="Times New Roman"/>
                      <w:sz w:val="24"/>
                      <w:szCs w:val="24"/>
                      <w:lang w:val="uz-Cyrl-UZ"/>
                    </w:rPr>
                  </w:pPr>
                  <w:r w:rsidRPr="005526A2">
                    <w:rPr>
                      <w:rFonts w:ascii="Times New Roman" w:hAnsi="Times New Roman"/>
                      <w:sz w:val="24"/>
                      <w:szCs w:val="24"/>
                      <w:lang w:val="uz-Cyrl-UZ"/>
                    </w:rPr>
                    <w:t>Қаршилар</w:t>
                  </w:r>
                </w:p>
              </w:tc>
              <w:tc>
                <w:tcPr>
                  <w:tcW w:w="711" w:type="dxa"/>
                  <w:tcBorders>
                    <w:top w:val="single" w:sz="6" w:space="0" w:color="auto"/>
                    <w:left w:val="single" w:sz="6" w:space="0" w:color="auto"/>
                    <w:bottom w:val="single" w:sz="6" w:space="0" w:color="auto"/>
                    <w:right w:val="single" w:sz="6" w:space="0" w:color="auto"/>
                  </w:tcBorders>
                </w:tcPr>
                <w:p w:rsidR="00192BC5" w:rsidRPr="005526A2" w:rsidRDefault="00192BC5" w:rsidP="00BD643F">
                  <w:pPr>
                    <w:pStyle w:val="21"/>
                    <w:spacing w:line="256" w:lineRule="auto"/>
                    <w:rPr>
                      <w:rFonts w:ascii="Times New Roman" w:hAnsi="Times New Roman"/>
                      <w:sz w:val="24"/>
                      <w:szCs w:val="24"/>
                      <w:lang w:val="uz-Cyrl-UZ"/>
                    </w:rPr>
                  </w:pPr>
                  <w:r w:rsidRPr="005526A2">
                    <w:rPr>
                      <w:rFonts w:ascii="Times New Roman" w:hAnsi="Times New Roman"/>
                      <w:sz w:val="24"/>
                      <w:szCs w:val="24"/>
                      <w:lang w:val="uz-Cyrl-UZ"/>
                    </w:rPr>
                    <w:t>0</w:t>
                  </w:r>
                </w:p>
              </w:tc>
              <w:tc>
                <w:tcPr>
                  <w:tcW w:w="1702" w:type="dxa"/>
                  <w:hideMark/>
                </w:tcPr>
                <w:p w:rsidR="00192BC5" w:rsidRPr="005526A2" w:rsidRDefault="00192BC5" w:rsidP="00BD643F">
                  <w:pPr>
                    <w:pStyle w:val="21"/>
                    <w:spacing w:line="256" w:lineRule="auto"/>
                    <w:rPr>
                      <w:rFonts w:ascii="Times New Roman" w:hAnsi="Times New Roman"/>
                      <w:sz w:val="24"/>
                      <w:szCs w:val="24"/>
                      <w:lang w:val="uz-Cyrl-UZ"/>
                    </w:rPr>
                  </w:pPr>
                  <w:proofErr w:type="spellStart"/>
                  <w:r w:rsidRPr="005526A2">
                    <w:rPr>
                      <w:rFonts w:ascii="Times New Roman" w:hAnsi="Times New Roman"/>
                      <w:sz w:val="24"/>
                      <w:szCs w:val="24"/>
                      <w:lang w:val="uz-Cyrl-UZ"/>
                    </w:rPr>
                    <w:t>Бетарафлар</w:t>
                  </w:r>
                  <w:proofErr w:type="spellEnd"/>
                </w:p>
              </w:tc>
              <w:tc>
                <w:tcPr>
                  <w:tcW w:w="1417" w:type="dxa"/>
                  <w:tcBorders>
                    <w:top w:val="single" w:sz="6" w:space="0" w:color="auto"/>
                    <w:left w:val="single" w:sz="6" w:space="0" w:color="auto"/>
                    <w:bottom w:val="single" w:sz="6" w:space="0" w:color="auto"/>
                    <w:right w:val="single" w:sz="6" w:space="0" w:color="auto"/>
                  </w:tcBorders>
                </w:tcPr>
                <w:p w:rsidR="00192BC5" w:rsidRPr="005526A2" w:rsidRDefault="00192BC5" w:rsidP="00BD643F">
                  <w:pPr>
                    <w:pStyle w:val="21"/>
                    <w:spacing w:line="256" w:lineRule="auto"/>
                    <w:rPr>
                      <w:rFonts w:ascii="Times New Roman" w:hAnsi="Times New Roman"/>
                      <w:sz w:val="24"/>
                      <w:szCs w:val="24"/>
                      <w:lang w:val="uz-Cyrl-UZ"/>
                    </w:rPr>
                  </w:pPr>
                  <w:r w:rsidRPr="005526A2">
                    <w:rPr>
                      <w:rFonts w:ascii="Times New Roman" w:hAnsi="Times New Roman"/>
                      <w:sz w:val="24"/>
                      <w:szCs w:val="24"/>
                      <w:lang w:val="uz-Cyrl-UZ"/>
                    </w:rPr>
                    <w:t>0</w:t>
                  </w:r>
                </w:p>
              </w:tc>
            </w:tr>
            <w:tr w:rsidR="00192BC5" w:rsidRPr="005526A2" w:rsidTr="00BD643F">
              <w:tc>
                <w:tcPr>
                  <w:tcW w:w="2944" w:type="dxa"/>
                  <w:gridSpan w:val="3"/>
                  <w:hideMark/>
                </w:tcPr>
                <w:p w:rsidR="00192BC5" w:rsidRPr="005526A2" w:rsidRDefault="00192BC5" w:rsidP="00BD643F">
                  <w:pPr>
                    <w:suppressAutoHyphens/>
                    <w:spacing w:line="256" w:lineRule="auto"/>
                    <w:rPr>
                      <w:lang w:val="uz-Cyrl-UZ"/>
                    </w:rPr>
                  </w:pPr>
                  <w:r w:rsidRPr="005526A2">
                    <w:rPr>
                      <w:lang w:val="uz-Cyrl-UZ"/>
                    </w:rPr>
                    <w:t>2. Цой Ирина Петровна</w:t>
                  </w:r>
                </w:p>
              </w:tc>
              <w:tc>
                <w:tcPr>
                  <w:tcW w:w="6806" w:type="dxa"/>
                  <w:gridSpan w:val="7"/>
                  <w:hideMark/>
                </w:tcPr>
                <w:p w:rsidR="00192BC5" w:rsidRPr="005526A2" w:rsidRDefault="00192BC5" w:rsidP="00192BC5">
                  <w:pPr>
                    <w:numPr>
                      <w:ilvl w:val="0"/>
                      <w:numId w:val="2"/>
                    </w:numPr>
                    <w:suppressAutoHyphens/>
                    <w:overflowPunct w:val="0"/>
                    <w:autoSpaceDE w:val="0"/>
                    <w:autoSpaceDN w:val="0"/>
                    <w:adjustRightInd w:val="0"/>
                    <w:spacing w:line="256" w:lineRule="auto"/>
                    <w:ind w:left="283"/>
                    <w:rPr>
                      <w:lang w:val="uz-Cyrl-UZ"/>
                    </w:rPr>
                  </w:pPr>
                  <w:r w:rsidRPr="005526A2">
                    <w:rPr>
                      <w:lang w:val="uz-Cyrl-UZ"/>
                    </w:rPr>
                    <w:t>АЖ “Миллий банк” Бошқарув Раисининг маслаҳатчиси</w:t>
                  </w:r>
                </w:p>
              </w:tc>
            </w:tr>
            <w:tr w:rsidR="00192BC5" w:rsidRPr="005526A2" w:rsidTr="00BD643F">
              <w:tc>
                <w:tcPr>
                  <w:tcW w:w="9750" w:type="dxa"/>
                  <w:gridSpan w:val="10"/>
                  <w:hideMark/>
                </w:tcPr>
                <w:tbl>
                  <w:tblPr>
                    <w:tblW w:w="8964" w:type="dxa"/>
                    <w:tblInd w:w="108" w:type="dxa"/>
                    <w:tblLayout w:type="fixed"/>
                    <w:tblLook w:val="04A0"/>
                  </w:tblPr>
                  <w:tblGrid>
                    <w:gridCol w:w="1592"/>
                    <w:gridCol w:w="1984"/>
                    <w:gridCol w:w="1561"/>
                    <w:gridCol w:w="706"/>
                    <w:gridCol w:w="1842"/>
                    <w:gridCol w:w="1279"/>
                  </w:tblGrid>
                  <w:tr w:rsidR="00192BC5" w:rsidRPr="005526A2" w:rsidTr="00BD643F">
                    <w:tc>
                      <w:tcPr>
                        <w:tcW w:w="1592" w:type="dxa"/>
                        <w:hideMark/>
                      </w:tcPr>
                      <w:p w:rsidR="00192BC5" w:rsidRPr="005526A2" w:rsidRDefault="00192BC5" w:rsidP="00BD643F">
                        <w:pPr>
                          <w:pStyle w:val="21"/>
                          <w:spacing w:line="256" w:lineRule="auto"/>
                          <w:rPr>
                            <w:rFonts w:ascii="Times New Roman" w:hAnsi="Times New Roman"/>
                            <w:sz w:val="24"/>
                            <w:szCs w:val="24"/>
                            <w:lang w:val="uz-Cyrl-UZ"/>
                          </w:rPr>
                        </w:pPr>
                        <w:r w:rsidRPr="005526A2">
                          <w:rPr>
                            <w:rFonts w:ascii="Times New Roman" w:hAnsi="Times New Roman"/>
                            <w:sz w:val="24"/>
                            <w:szCs w:val="24"/>
                            <w:lang w:val="uz-Cyrl-UZ"/>
                          </w:rPr>
                          <w:t>Ёқлаганлар</w:t>
                        </w:r>
                      </w:p>
                    </w:tc>
                    <w:tc>
                      <w:tcPr>
                        <w:tcW w:w="1984" w:type="dxa"/>
                        <w:tcBorders>
                          <w:top w:val="single" w:sz="6" w:space="0" w:color="auto"/>
                          <w:left w:val="single" w:sz="6" w:space="0" w:color="auto"/>
                          <w:bottom w:val="single" w:sz="6" w:space="0" w:color="auto"/>
                          <w:right w:val="single" w:sz="6" w:space="0" w:color="auto"/>
                        </w:tcBorders>
                      </w:tcPr>
                      <w:p w:rsidR="00192BC5" w:rsidRPr="005526A2" w:rsidRDefault="00192BC5" w:rsidP="00BD643F">
                        <w:pPr>
                          <w:pStyle w:val="21"/>
                          <w:spacing w:line="256" w:lineRule="auto"/>
                          <w:rPr>
                            <w:rFonts w:ascii="Times New Roman" w:hAnsi="Times New Roman"/>
                            <w:sz w:val="24"/>
                            <w:szCs w:val="24"/>
                            <w:lang w:val="uz-Cyrl-UZ"/>
                          </w:rPr>
                        </w:pPr>
                        <w:r w:rsidRPr="005526A2">
                          <w:rPr>
                            <w:rFonts w:ascii="Times New Roman" w:hAnsi="Times New Roman"/>
                            <w:sz w:val="24"/>
                            <w:szCs w:val="24"/>
                            <w:lang w:val="uz-Cyrl-UZ"/>
                          </w:rPr>
                          <w:t>2 289 420 146</w:t>
                        </w:r>
                      </w:p>
                    </w:tc>
                    <w:tc>
                      <w:tcPr>
                        <w:tcW w:w="1561" w:type="dxa"/>
                        <w:hideMark/>
                      </w:tcPr>
                      <w:p w:rsidR="00192BC5" w:rsidRPr="005526A2" w:rsidRDefault="00192BC5" w:rsidP="00BD643F">
                        <w:pPr>
                          <w:pStyle w:val="21"/>
                          <w:spacing w:line="256" w:lineRule="auto"/>
                          <w:rPr>
                            <w:rFonts w:ascii="Times New Roman" w:hAnsi="Times New Roman"/>
                            <w:sz w:val="24"/>
                            <w:szCs w:val="24"/>
                            <w:lang w:val="uz-Cyrl-UZ"/>
                          </w:rPr>
                        </w:pPr>
                        <w:r w:rsidRPr="005526A2">
                          <w:rPr>
                            <w:rFonts w:ascii="Times New Roman" w:hAnsi="Times New Roman"/>
                            <w:sz w:val="24"/>
                            <w:szCs w:val="24"/>
                            <w:lang w:val="uz-Cyrl-UZ"/>
                          </w:rPr>
                          <w:t>Қаршилар</w:t>
                        </w:r>
                      </w:p>
                    </w:tc>
                    <w:tc>
                      <w:tcPr>
                        <w:tcW w:w="706" w:type="dxa"/>
                        <w:tcBorders>
                          <w:top w:val="single" w:sz="6" w:space="0" w:color="auto"/>
                          <w:left w:val="single" w:sz="6" w:space="0" w:color="auto"/>
                          <w:bottom w:val="single" w:sz="6" w:space="0" w:color="auto"/>
                          <w:right w:val="single" w:sz="6" w:space="0" w:color="auto"/>
                        </w:tcBorders>
                      </w:tcPr>
                      <w:p w:rsidR="00192BC5" w:rsidRPr="005526A2" w:rsidRDefault="00192BC5" w:rsidP="00BD643F">
                        <w:pPr>
                          <w:pStyle w:val="21"/>
                          <w:spacing w:line="256" w:lineRule="auto"/>
                          <w:rPr>
                            <w:rFonts w:ascii="Times New Roman" w:hAnsi="Times New Roman"/>
                            <w:sz w:val="24"/>
                            <w:szCs w:val="24"/>
                            <w:lang w:val="uz-Cyrl-UZ"/>
                          </w:rPr>
                        </w:pPr>
                        <w:r w:rsidRPr="005526A2">
                          <w:rPr>
                            <w:rFonts w:ascii="Times New Roman" w:hAnsi="Times New Roman"/>
                            <w:sz w:val="24"/>
                            <w:szCs w:val="24"/>
                            <w:lang w:val="uz-Cyrl-UZ"/>
                          </w:rPr>
                          <w:t>0</w:t>
                        </w:r>
                      </w:p>
                    </w:tc>
                    <w:tc>
                      <w:tcPr>
                        <w:tcW w:w="1842" w:type="dxa"/>
                        <w:hideMark/>
                      </w:tcPr>
                      <w:p w:rsidR="00192BC5" w:rsidRPr="005526A2" w:rsidRDefault="00192BC5" w:rsidP="00BD643F">
                        <w:pPr>
                          <w:pStyle w:val="21"/>
                          <w:spacing w:line="256" w:lineRule="auto"/>
                          <w:rPr>
                            <w:rFonts w:ascii="Times New Roman" w:hAnsi="Times New Roman"/>
                            <w:sz w:val="24"/>
                            <w:szCs w:val="24"/>
                            <w:lang w:val="uz-Cyrl-UZ"/>
                          </w:rPr>
                        </w:pPr>
                        <w:proofErr w:type="spellStart"/>
                        <w:r w:rsidRPr="005526A2">
                          <w:rPr>
                            <w:rFonts w:ascii="Times New Roman" w:hAnsi="Times New Roman"/>
                            <w:sz w:val="24"/>
                            <w:szCs w:val="24"/>
                            <w:lang w:val="uz-Cyrl-UZ"/>
                          </w:rPr>
                          <w:t>Бетарафлар</w:t>
                        </w:r>
                        <w:proofErr w:type="spellEnd"/>
                      </w:p>
                    </w:tc>
                    <w:tc>
                      <w:tcPr>
                        <w:tcW w:w="1279" w:type="dxa"/>
                        <w:tcBorders>
                          <w:top w:val="single" w:sz="6" w:space="0" w:color="auto"/>
                          <w:left w:val="single" w:sz="6" w:space="0" w:color="auto"/>
                          <w:bottom w:val="single" w:sz="6" w:space="0" w:color="auto"/>
                          <w:right w:val="single" w:sz="6" w:space="0" w:color="auto"/>
                        </w:tcBorders>
                      </w:tcPr>
                      <w:p w:rsidR="00192BC5" w:rsidRPr="005526A2" w:rsidRDefault="00192BC5" w:rsidP="00BD643F">
                        <w:pPr>
                          <w:pStyle w:val="21"/>
                          <w:spacing w:line="256" w:lineRule="auto"/>
                          <w:rPr>
                            <w:rFonts w:ascii="Times New Roman" w:hAnsi="Times New Roman"/>
                            <w:sz w:val="24"/>
                            <w:szCs w:val="24"/>
                            <w:lang w:val="uz-Cyrl-UZ"/>
                          </w:rPr>
                        </w:pPr>
                        <w:r w:rsidRPr="005526A2">
                          <w:rPr>
                            <w:rFonts w:ascii="Times New Roman" w:hAnsi="Times New Roman"/>
                            <w:sz w:val="24"/>
                            <w:szCs w:val="24"/>
                            <w:lang w:val="uz-Cyrl-UZ"/>
                          </w:rPr>
                          <w:t>0</w:t>
                        </w:r>
                      </w:p>
                    </w:tc>
                  </w:tr>
                </w:tbl>
                <w:p w:rsidR="00192BC5" w:rsidRPr="005526A2" w:rsidRDefault="00192BC5" w:rsidP="00BD643F">
                  <w:pPr>
                    <w:suppressAutoHyphens/>
                    <w:spacing w:line="256" w:lineRule="auto"/>
                    <w:ind w:left="283"/>
                    <w:rPr>
                      <w:lang w:val="uz-Cyrl-UZ"/>
                    </w:rPr>
                  </w:pPr>
                </w:p>
              </w:tc>
            </w:tr>
            <w:tr w:rsidR="00192BC5" w:rsidRPr="005526A2" w:rsidTr="00BD643F">
              <w:tc>
                <w:tcPr>
                  <w:tcW w:w="2944" w:type="dxa"/>
                  <w:gridSpan w:val="3"/>
                  <w:hideMark/>
                </w:tcPr>
                <w:p w:rsidR="00192BC5" w:rsidRPr="005526A2" w:rsidRDefault="00192BC5" w:rsidP="00BD643F">
                  <w:pPr>
                    <w:suppressAutoHyphens/>
                    <w:spacing w:before="120" w:line="256" w:lineRule="auto"/>
                    <w:rPr>
                      <w:lang w:val="uz-Cyrl-UZ"/>
                    </w:rPr>
                  </w:pPr>
                  <w:r w:rsidRPr="005526A2">
                    <w:rPr>
                      <w:lang w:val="uz-Cyrl-UZ"/>
                    </w:rPr>
                    <w:t>3. Халпаев Илхом Исломович</w:t>
                  </w:r>
                </w:p>
              </w:tc>
              <w:tc>
                <w:tcPr>
                  <w:tcW w:w="6806" w:type="dxa"/>
                  <w:gridSpan w:val="7"/>
                  <w:hideMark/>
                </w:tcPr>
                <w:p w:rsidR="00192BC5" w:rsidRPr="005526A2" w:rsidRDefault="00192BC5" w:rsidP="00192BC5">
                  <w:pPr>
                    <w:numPr>
                      <w:ilvl w:val="0"/>
                      <w:numId w:val="2"/>
                    </w:numPr>
                    <w:suppressAutoHyphens/>
                    <w:overflowPunct w:val="0"/>
                    <w:autoSpaceDE w:val="0"/>
                    <w:autoSpaceDN w:val="0"/>
                    <w:adjustRightInd w:val="0"/>
                    <w:spacing w:before="120" w:line="256" w:lineRule="auto"/>
                    <w:ind w:left="283"/>
                    <w:rPr>
                      <w:lang w:val="uz-Cyrl-UZ"/>
                    </w:rPr>
                  </w:pPr>
                  <w:r w:rsidRPr="005526A2">
                    <w:rPr>
                      <w:lang w:val="uz-Cyrl-UZ"/>
                    </w:rPr>
                    <w:t>“Электрон онлайн-аукционларни ташкил этиш” АЖ директори ўринбосари</w:t>
                  </w:r>
                </w:p>
              </w:tc>
            </w:tr>
            <w:tr w:rsidR="00192BC5" w:rsidRPr="005526A2" w:rsidTr="00BD643F">
              <w:tc>
                <w:tcPr>
                  <w:tcW w:w="9750" w:type="dxa"/>
                  <w:gridSpan w:val="10"/>
                  <w:hideMark/>
                </w:tcPr>
                <w:tbl>
                  <w:tblPr>
                    <w:tblW w:w="8964" w:type="dxa"/>
                    <w:tblInd w:w="108" w:type="dxa"/>
                    <w:tblLayout w:type="fixed"/>
                    <w:tblLook w:val="04A0"/>
                  </w:tblPr>
                  <w:tblGrid>
                    <w:gridCol w:w="1592"/>
                    <w:gridCol w:w="1984"/>
                    <w:gridCol w:w="1561"/>
                    <w:gridCol w:w="706"/>
                    <w:gridCol w:w="1704"/>
                    <w:gridCol w:w="1417"/>
                  </w:tblGrid>
                  <w:tr w:rsidR="00192BC5" w:rsidRPr="005526A2" w:rsidTr="00BD643F">
                    <w:tc>
                      <w:tcPr>
                        <w:tcW w:w="1592" w:type="dxa"/>
                        <w:hideMark/>
                      </w:tcPr>
                      <w:p w:rsidR="00192BC5" w:rsidRPr="005526A2" w:rsidRDefault="00192BC5" w:rsidP="00BD643F">
                        <w:pPr>
                          <w:pStyle w:val="21"/>
                          <w:spacing w:line="256" w:lineRule="auto"/>
                          <w:rPr>
                            <w:rFonts w:ascii="Times New Roman" w:hAnsi="Times New Roman"/>
                            <w:sz w:val="24"/>
                            <w:szCs w:val="24"/>
                            <w:lang w:val="uz-Cyrl-UZ"/>
                          </w:rPr>
                        </w:pPr>
                        <w:r w:rsidRPr="005526A2">
                          <w:rPr>
                            <w:rFonts w:ascii="Times New Roman" w:hAnsi="Times New Roman"/>
                            <w:sz w:val="24"/>
                            <w:szCs w:val="24"/>
                            <w:lang w:val="uz-Cyrl-UZ"/>
                          </w:rPr>
                          <w:t>Ёқлаганлар</w:t>
                        </w:r>
                      </w:p>
                    </w:tc>
                    <w:tc>
                      <w:tcPr>
                        <w:tcW w:w="1984" w:type="dxa"/>
                        <w:tcBorders>
                          <w:top w:val="single" w:sz="6" w:space="0" w:color="auto"/>
                          <w:left w:val="single" w:sz="6" w:space="0" w:color="auto"/>
                          <w:bottom w:val="single" w:sz="6" w:space="0" w:color="auto"/>
                          <w:right w:val="single" w:sz="6" w:space="0" w:color="auto"/>
                        </w:tcBorders>
                      </w:tcPr>
                      <w:p w:rsidR="00192BC5" w:rsidRPr="005526A2" w:rsidRDefault="00192BC5" w:rsidP="00BD643F">
                        <w:pPr>
                          <w:pStyle w:val="21"/>
                          <w:spacing w:line="256" w:lineRule="auto"/>
                          <w:rPr>
                            <w:rFonts w:ascii="Times New Roman" w:hAnsi="Times New Roman"/>
                            <w:sz w:val="24"/>
                            <w:szCs w:val="24"/>
                            <w:lang w:val="uz-Cyrl-UZ"/>
                          </w:rPr>
                        </w:pPr>
                        <w:r w:rsidRPr="005526A2">
                          <w:rPr>
                            <w:rFonts w:ascii="Times New Roman" w:hAnsi="Times New Roman"/>
                            <w:sz w:val="24"/>
                            <w:szCs w:val="24"/>
                            <w:lang w:val="uz-Cyrl-UZ"/>
                          </w:rPr>
                          <w:t>2 289 420 146</w:t>
                        </w:r>
                      </w:p>
                    </w:tc>
                    <w:tc>
                      <w:tcPr>
                        <w:tcW w:w="1561" w:type="dxa"/>
                        <w:hideMark/>
                      </w:tcPr>
                      <w:p w:rsidR="00192BC5" w:rsidRPr="005526A2" w:rsidRDefault="00192BC5" w:rsidP="00BD643F">
                        <w:pPr>
                          <w:pStyle w:val="21"/>
                          <w:spacing w:line="256" w:lineRule="auto"/>
                          <w:rPr>
                            <w:rFonts w:ascii="Times New Roman" w:hAnsi="Times New Roman"/>
                            <w:sz w:val="24"/>
                            <w:szCs w:val="24"/>
                            <w:lang w:val="uz-Cyrl-UZ"/>
                          </w:rPr>
                        </w:pPr>
                        <w:r w:rsidRPr="005526A2">
                          <w:rPr>
                            <w:rFonts w:ascii="Times New Roman" w:hAnsi="Times New Roman"/>
                            <w:sz w:val="24"/>
                            <w:szCs w:val="24"/>
                            <w:lang w:val="uz-Cyrl-UZ"/>
                          </w:rPr>
                          <w:t>Қаршилар</w:t>
                        </w:r>
                      </w:p>
                    </w:tc>
                    <w:tc>
                      <w:tcPr>
                        <w:tcW w:w="706" w:type="dxa"/>
                        <w:tcBorders>
                          <w:top w:val="single" w:sz="6" w:space="0" w:color="auto"/>
                          <w:left w:val="single" w:sz="6" w:space="0" w:color="auto"/>
                          <w:bottom w:val="single" w:sz="6" w:space="0" w:color="auto"/>
                          <w:right w:val="single" w:sz="6" w:space="0" w:color="auto"/>
                        </w:tcBorders>
                      </w:tcPr>
                      <w:p w:rsidR="00192BC5" w:rsidRPr="005526A2" w:rsidRDefault="00192BC5" w:rsidP="00BD643F">
                        <w:pPr>
                          <w:pStyle w:val="21"/>
                          <w:spacing w:line="256" w:lineRule="auto"/>
                          <w:rPr>
                            <w:rFonts w:ascii="Times New Roman" w:hAnsi="Times New Roman"/>
                            <w:sz w:val="24"/>
                            <w:szCs w:val="24"/>
                            <w:lang w:val="uz-Cyrl-UZ"/>
                          </w:rPr>
                        </w:pPr>
                        <w:r w:rsidRPr="005526A2">
                          <w:rPr>
                            <w:rFonts w:ascii="Times New Roman" w:hAnsi="Times New Roman"/>
                            <w:sz w:val="24"/>
                            <w:szCs w:val="24"/>
                            <w:lang w:val="uz-Cyrl-UZ"/>
                          </w:rPr>
                          <w:t>0</w:t>
                        </w:r>
                      </w:p>
                    </w:tc>
                    <w:tc>
                      <w:tcPr>
                        <w:tcW w:w="1704" w:type="dxa"/>
                        <w:hideMark/>
                      </w:tcPr>
                      <w:p w:rsidR="00192BC5" w:rsidRPr="005526A2" w:rsidRDefault="00192BC5" w:rsidP="00BD643F">
                        <w:pPr>
                          <w:pStyle w:val="21"/>
                          <w:spacing w:line="256" w:lineRule="auto"/>
                          <w:rPr>
                            <w:rFonts w:ascii="Times New Roman" w:hAnsi="Times New Roman"/>
                            <w:sz w:val="24"/>
                            <w:szCs w:val="24"/>
                            <w:lang w:val="uz-Cyrl-UZ"/>
                          </w:rPr>
                        </w:pPr>
                        <w:proofErr w:type="spellStart"/>
                        <w:r w:rsidRPr="005526A2">
                          <w:rPr>
                            <w:rFonts w:ascii="Times New Roman" w:hAnsi="Times New Roman"/>
                            <w:sz w:val="24"/>
                            <w:szCs w:val="24"/>
                            <w:lang w:val="uz-Cyrl-UZ"/>
                          </w:rPr>
                          <w:t>Бетарафлар</w:t>
                        </w:r>
                        <w:proofErr w:type="spellEnd"/>
                      </w:p>
                    </w:tc>
                    <w:tc>
                      <w:tcPr>
                        <w:tcW w:w="1417" w:type="dxa"/>
                        <w:tcBorders>
                          <w:top w:val="single" w:sz="6" w:space="0" w:color="auto"/>
                          <w:left w:val="single" w:sz="6" w:space="0" w:color="auto"/>
                          <w:bottom w:val="single" w:sz="6" w:space="0" w:color="auto"/>
                          <w:right w:val="single" w:sz="6" w:space="0" w:color="auto"/>
                        </w:tcBorders>
                      </w:tcPr>
                      <w:p w:rsidR="00192BC5" w:rsidRPr="005526A2" w:rsidRDefault="00192BC5" w:rsidP="00BD643F">
                        <w:pPr>
                          <w:pStyle w:val="21"/>
                          <w:spacing w:line="256" w:lineRule="auto"/>
                          <w:rPr>
                            <w:rFonts w:ascii="Times New Roman" w:hAnsi="Times New Roman"/>
                            <w:sz w:val="24"/>
                            <w:szCs w:val="24"/>
                            <w:lang w:val="uz-Cyrl-UZ"/>
                          </w:rPr>
                        </w:pPr>
                        <w:r w:rsidRPr="005526A2">
                          <w:rPr>
                            <w:rFonts w:ascii="Times New Roman" w:hAnsi="Times New Roman"/>
                            <w:sz w:val="24"/>
                            <w:szCs w:val="24"/>
                            <w:lang w:val="uz-Cyrl-UZ"/>
                          </w:rPr>
                          <w:t>0</w:t>
                        </w:r>
                      </w:p>
                    </w:tc>
                  </w:tr>
                </w:tbl>
                <w:p w:rsidR="00192BC5" w:rsidRPr="005526A2" w:rsidRDefault="00192BC5" w:rsidP="00BD643F">
                  <w:pPr>
                    <w:suppressAutoHyphens/>
                    <w:spacing w:line="256" w:lineRule="auto"/>
                    <w:ind w:left="283"/>
                    <w:rPr>
                      <w:lang w:val="uz-Cyrl-UZ"/>
                    </w:rPr>
                  </w:pPr>
                </w:p>
              </w:tc>
            </w:tr>
            <w:tr w:rsidR="00192BC5" w:rsidRPr="005526A2" w:rsidTr="00BD643F">
              <w:tc>
                <w:tcPr>
                  <w:tcW w:w="3085" w:type="dxa"/>
                  <w:gridSpan w:val="4"/>
                  <w:hideMark/>
                </w:tcPr>
                <w:p w:rsidR="00192BC5" w:rsidRPr="005526A2" w:rsidRDefault="00192BC5" w:rsidP="00BD643F">
                  <w:pPr>
                    <w:suppressAutoHyphens/>
                    <w:spacing w:before="120" w:line="256" w:lineRule="auto"/>
                    <w:rPr>
                      <w:lang w:val="uz-Cyrl-UZ"/>
                    </w:rPr>
                  </w:pPr>
                  <w:r w:rsidRPr="005526A2">
                    <w:rPr>
                      <w:lang w:val="uz-Cyrl-UZ"/>
                    </w:rPr>
                    <w:t>4. Раджапов Мирнодим   Мирзахитович</w:t>
                  </w:r>
                </w:p>
              </w:tc>
              <w:tc>
                <w:tcPr>
                  <w:tcW w:w="6665" w:type="dxa"/>
                  <w:gridSpan w:val="6"/>
                  <w:hideMark/>
                </w:tcPr>
                <w:p w:rsidR="00192BC5" w:rsidRPr="005526A2" w:rsidRDefault="00192BC5" w:rsidP="00922304">
                  <w:pPr>
                    <w:numPr>
                      <w:ilvl w:val="0"/>
                      <w:numId w:val="5"/>
                    </w:numPr>
                    <w:suppressAutoHyphens/>
                    <w:overflowPunct w:val="0"/>
                    <w:autoSpaceDE w:val="0"/>
                    <w:autoSpaceDN w:val="0"/>
                    <w:adjustRightInd w:val="0"/>
                    <w:spacing w:before="120" w:line="256" w:lineRule="auto"/>
                    <w:rPr>
                      <w:lang w:val="uz-Cyrl-UZ"/>
                    </w:rPr>
                  </w:pPr>
                  <w:r w:rsidRPr="005526A2">
                    <w:rPr>
                      <w:lang w:val="uz-Cyrl-UZ"/>
                    </w:rPr>
                    <w:t>ҚК АЖ «Uzbekleasing internationa</w:t>
                  </w:r>
                  <w:r w:rsidR="00922304">
                    <w:rPr>
                      <w:lang w:val="uz-Cyrl-UZ"/>
                    </w:rPr>
                    <w:t xml:space="preserve">l А.О.» мониторинг ва хатарлар </w:t>
                  </w:r>
                  <w:r w:rsidR="00922304" w:rsidRPr="00922304">
                    <w:rPr>
                      <w:lang w:val="uz-Cyrl-UZ"/>
                    </w:rPr>
                    <w:t xml:space="preserve">бщлими </w:t>
                  </w:r>
                  <w:r w:rsidRPr="005526A2">
                    <w:rPr>
                      <w:lang w:val="uz-Cyrl-UZ"/>
                    </w:rPr>
                    <w:t>менежери</w:t>
                  </w:r>
                </w:p>
              </w:tc>
            </w:tr>
            <w:tr w:rsidR="00192BC5" w:rsidRPr="005526A2" w:rsidTr="00BD643F">
              <w:trPr>
                <w:gridBefore w:val="1"/>
                <w:gridAfter w:val="1"/>
                <w:wBefore w:w="108" w:type="dxa"/>
                <w:wAfter w:w="567" w:type="dxa"/>
              </w:trPr>
              <w:tc>
                <w:tcPr>
                  <w:tcW w:w="1844" w:type="dxa"/>
                  <w:hideMark/>
                </w:tcPr>
                <w:p w:rsidR="00192BC5" w:rsidRPr="005526A2" w:rsidRDefault="00192BC5" w:rsidP="00BD643F">
                  <w:pPr>
                    <w:pStyle w:val="21"/>
                    <w:spacing w:line="256" w:lineRule="auto"/>
                    <w:rPr>
                      <w:rFonts w:ascii="Times New Roman" w:hAnsi="Times New Roman"/>
                      <w:sz w:val="24"/>
                      <w:szCs w:val="24"/>
                      <w:lang w:val="uz-Cyrl-UZ"/>
                    </w:rPr>
                  </w:pPr>
                  <w:r w:rsidRPr="005526A2">
                    <w:rPr>
                      <w:rFonts w:ascii="Times New Roman" w:hAnsi="Times New Roman"/>
                      <w:sz w:val="24"/>
                      <w:szCs w:val="24"/>
                      <w:lang w:val="uz-Cyrl-UZ"/>
                    </w:rPr>
                    <w:t>Ёқлаганлар</w:t>
                  </w:r>
                </w:p>
              </w:tc>
              <w:tc>
                <w:tcPr>
                  <w:tcW w:w="1843" w:type="dxa"/>
                  <w:gridSpan w:val="3"/>
                  <w:tcBorders>
                    <w:top w:val="single" w:sz="6" w:space="0" w:color="auto"/>
                    <w:left w:val="single" w:sz="6" w:space="0" w:color="auto"/>
                    <w:bottom w:val="single" w:sz="6" w:space="0" w:color="auto"/>
                    <w:right w:val="single" w:sz="6" w:space="0" w:color="auto"/>
                  </w:tcBorders>
                </w:tcPr>
                <w:p w:rsidR="00192BC5" w:rsidRPr="005526A2" w:rsidRDefault="00192BC5" w:rsidP="00BD643F">
                  <w:pPr>
                    <w:pStyle w:val="21"/>
                    <w:spacing w:line="256" w:lineRule="auto"/>
                    <w:rPr>
                      <w:rFonts w:ascii="Times New Roman" w:hAnsi="Times New Roman"/>
                      <w:sz w:val="24"/>
                      <w:szCs w:val="24"/>
                      <w:lang w:val="uz-Cyrl-UZ"/>
                    </w:rPr>
                  </w:pPr>
                  <w:r w:rsidRPr="005526A2">
                    <w:rPr>
                      <w:rFonts w:ascii="Times New Roman" w:hAnsi="Times New Roman"/>
                      <w:sz w:val="24"/>
                      <w:szCs w:val="24"/>
                      <w:lang w:val="uz-Cyrl-UZ"/>
                    </w:rPr>
                    <w:t>2 289 420 146</w:t>
                  </w:r>
                </w:p>
              </w:tc>
              <w:tc>
                <w:tcPr>
                  <w:tcW w:w="1558" w:type="dxa"/>
                  <w:hideMark/>
                </w:tcPr>
                <w:p w:rsidR="00192BC5" w:rsidRPr="005526A2" w:rsidRDefault="00192BC5" w:rsidP="00BD643F">
                  <w:pPr>
                    <w:pStyle w:val="21"/>
                    <w:spacing w:line="256" w:lineRule="auto"/>
                    <w:rPr>
                      <w:rFonts w:ascii="Times New Roman" w:hAnsi="Times New Roman"/>
                      <w:sz w:val="24"/>
                      <w:szCs w:val="24"/>
                      <w:lang w:val="uz-Cyrl-UZ"/>
                    </w:rPr>
                  </w:pPr>
                  <w:r w:rsidRPr="005526A2">
                    <w:rPr>
                      <w:rFonts w:ascii="Times New Roman" w:hAnsi="Times New Roman"/>
                      <w:sz w:val="24"/>
                      <w:szCs w:val="24"/>
                      <w:lang w:val="uz-Cyrl-UZ"/>
                    </w:rPr>
                    <w:t>Қаршилар</w:t>
                  </w:r>
                </w:p>
              </w:tc>
              <w:tc>
                <w:tcPr>
                  <w:tcW w:w="711" w:type="dxa"/>
                  <w:tcBorders>
                    <w:top w:val="single" w:sz="6" w:space="0" w:color="auto"/>
                    <w:left w:val="single" w:sz="6" w:space="0" w:color="auto"/>
                    <w:bottom w:val="single" w:sz="6" w:space="0" w:color="auto"/>
                    <w:right w:val="single" w:sz="6" w:space="0" w:color="auto"/>
                  </w:tcBorders>
                </w:tcPr>
                <w:p w:rsidR="00192BC5" w:rsidRPr="005526A2" w:rsidRDefault="00192BC5" w:rsidP="00BD643F">
                  <w:pPr>
                    <w:pStyle w:val="21"/>
                    <w:spacing w:line="256" w:lineRule="auto"/>
                    <w:rPr>
                      <w:rFonts w:ascii="Times New Roman" w:hAnsi="Times New Roman"/>
                      <w:sz w:val="24"/>
                      <w:szCs w:val="24"/>
                      <w:lang w:val="uz-Cyrl-UZ"/>
                    </w:rPr>
                  </w:pPr>
                  <w:r w:rsidRPr="005526A2">
                    <w:rPr>
                      <w:rFonts w:ascii="Times New Roman" w:hAnsi="Times New Roman"/>
                      <w:sz w:val="24"/>
                      <w:szCs w:val="24"/>
                      <w:lang w:val="uz-Cyrl-UZ"/>
                    </w:rPr>
                    <w:t>0</w:t>
                  </w:r>
                </w:p>
              </w:tc>
              <w:tc>
                <w:tcPr>
                  <w:tcW w:w="1702" w:type="dxa"/>
                  <w:hideMark/>
                </w:tcPr>
                <w:p w:rsidR="00192BC5" w:rsidRPr="005526A2" w:rsidRDefault="00192BC5" w:rsidP="00BD643F">
                  <w:pPr>
                    <w:pStyle w:val="21"/>
                    <w:spacing w:line="256" w:lineRule="auto"/>
                    <w:rPr>
                      <w:rFonts w:ascii="Times New Roman" w:hAnsi="Times New Roman"/>
                      <w:sz w:val="24"/>
                      <w:szCs w:val="24"/>
                      <w:lang w:val="uz-Cyrl-UZ"/>
                    </w:rPr>
                  </w:pPr>
                  <w:proofErr w:type="spellStart"/>
                  <w:r w:rsidRPr="005526A2">
                    <w:rPr>
                      <w:rFonts w:ascii="Times New Roman" w:hAnsi="Times New Roman"/>
                      <w:sz w:val="24"/>
                      <w:szCs w:val="24"/>
                      <w:lang w:val="uz-Cyrl-UZ"/>
                    </w:rPr>
                    <w:t>Бетарафлар</w:t>
                  </w:r>
                  <w:proofErr w:type="spellEnd"/>
                </w:p>
              </w:tc>
              <w:tc>
                <w:tcPr>
                  <w:tcW w:w="1417" w:type="dxa"/>
                  <w:tcBorders>
                    <w:top w:val="single" w:sz="6" w:space="0" w:color="auto"/>
                    <w:left w:val="single" w:sz="6" w:space="0" w:color="auto"/>
                    <w:bottom w:val="single" w:sz="6" w:space="0" w:color="auto"/>
                    <w:right w:val="single" w:sz="6" w:space="0" w:color="auto"/>
                  </w:tcBorders>
                </w:tcPr>
                <w:p w:rsidR="00192BC5" w:rsidRPr="005526A2" w:rsidRDefault="00192BC5" w:rsidP="00BD643F">
                  <w:pPr>
                    <w:pStyle w:val="21"/>
                    <w:spacing w:line="256" w:lineRule="auto"/>
                    <w:rPr>
                      <w:rFonts w:ascii="Times New Roman" w:hAnsi="Times New Roman"/>
                      <w:sz w:val="24"/>
                      <w:szCs w:val="24"/>
                      <w:lang w:val="uz-Cyrl-UZ"/>
                    </w:rPr>
                  </w:pPr>
                  <w:r w:rsidRPr="005526A2">
                    <w:rPr>
                      <w:rFonts w:ascii="Times New Roman" w:hAnsi="Times New Roman"/>
                      <w:sz w:val="24"/>
                      <w:szCs w:val="24"/>
                      <w:lang w:val="uz-Cyrl-UZ"/>
                    </w:rPr>
                    <w:t>0</w:t>
                  </w:r>
                </w:p>
              </w:tc>
            </w:tr>
            <w:tr w:rsidR="00192BC5" w:rsidRPr="005526A2" w:rsidTr="00BD643F">
              <w:tc>
                <w:tcPr>
                  <w:tcW w:w="2944" w:type="dxa"/>
                  <w:gridSpan w:val="3"/>
                  <w:hideMark/>
                </w:tcPr>
                <w:p w:rsidR="00192BC5" w:rsidRPr="005526A2" w:rsidRDefault="00192BC5" w:rsidP="00BD643F">
                  <w:pPr>
                    <w:suppressAutoHyphens/>
                    <w:spacing w:line="257" w:lineRule="auto"/>
                    <w:rPr>
                      <w:lang w:val="uz-Cyrl-UZ"/>
                    </w:rPr>
                  </w:pPr>
                  <w:r w:rsidRPr="005526A2">
                    <w:rPr>
                      <w:lang w:val="uz-Cyrl-UZ"/>
                    </w:rPr>
                    <w:t xml:space="preserve">5. Ҳайдаров Нодир </w:t>
                  </w:r>
                </w:p>
                <w:p w:rsidR="00192BC5" w:rsidRPr="005526A2" w:rsidRDefault="00192BC5" w:rsidP="00BD643F">
                  <w:pPr>
                    <w:suppressAutoHyphens/>
                    <w:spacing w:line="257" w:lineRule="auto"/>
                    <w:rPr>
                      <w:lang w:val="uz-Cyrl-UZ"/>
                    </w:rPr>
                  </w:pPr>
                  <w:r w:rsidRPr="005526A2">
                    <w:rPr>
                      <w:lang w:val="uz-Cyrl-UZ"/>
                    </w:rPr>
                    <w:t xml:space="preserve">    Уткурович</w:t>
                  </w:r>
                </w:p>
              </w:tc>
              <w:tc>
                <w:tcPr>
                  <w:tcW w:w="6806" w:type="dxa"/>
                  <w:gridSpan w:val="7"/>
                  <w:hideMark/>
                </w:tcPr>
                <w:p w:rsidR="00192BC5" w:rsidRPr="005526A2" w:rsidRDefault="00192BC5" w:rsidP="00192BC5">
                  <w:pPr>
                    <w:numPr>
                      <w:ilvl w:val="0"/>
                      <w:numId w:val="2"/>
                    </w:numPr>
                    <w:suppressAutoHyphens/>
                    <w:overflowPunct w:val="0"/>
                    <w:autoSpaceDE w:val="0"/>
                    <w:autoSpaceDN w:val="0"/>
                    <w:adjustRightInd w:val="0"/>
                    <w:spacing w:line="256" w:lineRule="auto"/>
                    <w:ind w:left="175" w:hanging="141"/>
                    <w:rPr>
                      <w:lang w:val="uz-Cyrl-UZ"/>
                    </w:rPr>
                  </w:pPr>
                  <w:r w:rsidRPr="005526A2">
                    <w:rPr>
                      <w:lang w:val="uz-Cyrl-UZ"/>
                    </w:rPr>
                    <w:t>АТБ “Ўзсаноатқурилишбанк” Лойиҳа бошқарув офиси раҳбари ўринбосари</w:t>
                  </w:r>
                </w:p>
              </w:tc>
            </w:tr>
            <w:tr w:rsidR="00192BC5" w:rsidRPr="005526A2" w:rsidTr="00BD643F">
              <w:tc>
                <w:tcPr>
                  <w:tcW w:w="9750" w:type="dxa"/>
                  <w:gridSpan w:val="10"/>
                  <w:hideMark/>
                </w:tcPr>
                <w:tbl>
                  <w:tblPr>
                    <w:tblW w:w="8964" w:type="dxa"/>
                    <w:tblInd w:w="108" w:type="dxa"/>
                    <w:tblLayout w:type="fixed"/>
                    <w:tblLook w:val="04A0"/>
                  </w:tblPr>
                  <w:tblGrid>
                    <w:gridCol w:w="1592"/>
                    <w:gridCol w:w="1984"/>
                    <w:gridCol w:w="1561"/>
                    <w:gridCol w:w="706"/>
                    <w:gridCol w:w="1842"/>
                    <w:gridCol w:w="1279"/>
                  </w:tblGrid>
                  <w:tr w:rsidR="00192BC5" w:rsidRPr="005526A2" w:rsidTr="00BD643F">
                    <w:tc>
                      <w:tcPr>
                        <w:tcW w:w="1592" w:type="dxa"/>
                        <w:hideMark/>
                      </w:tcPr>
                      <w:p w:rsidR="00192BC5" w:rsidRPr="005526A2" w:rsidRDefault="00192BC5" w:rsidP="00BD643F">
                        <w:pPr>
                          <w:pStyle w:val="21"/>
                          <w:spacing w:line="256" w:lineRule="auto"/>
                          <w:rPr>
                            <w:rFonts w:ascii="Times New Roman" w:hAnsi="Times New Roman"/>
                            <w:sz w:val="24"/>
                            <w:szCs w:val="24"/>
                            <w:lang w:val="uz-Cyrl-UZ"/>
                          </w:rPr>
                        </w:pPr>
                        <w:r w:rsidRPr="005526A2">
                          <w:rPr>
                            <w:rFonts w:ascii="Times New Roman" w:hAnsi="Times New Roman"/>
                            <w:sz w:val="24"/>
                            <w:szCs w:val="24"/>
                            <w:lang w:val="uz-Cyrl-UZ"/>
                          </w:rPr>
                          <w:t>Ёқлаганлар</w:t>
                        </w:r>
                      </w:p>
                    </w:tc>
                    <w:tc>
                      <w:tcPr>
                        <w:tcW w:w="1984" w:type="dxa"/>
                        <w:tcBorders>
                          <w:top w:val="single" w:sz="6" w:space="0" w:color="auto"/>
                          <w:left w:val="single" w:sz="6" w:space="0" w:color="auto"/>
                          <w:bottom w:val="single" w:sz="6" w:space="0" w:color="auto"/>
                          <w:right w:val="single" w:sz="6" w:space="0" w:color="auto"/>
                        </w:tcBorders>
                      </w:tcPr>
                      <w:p w:rsidR="00192BC5" w:rsidRPr="005526A2" w:rsidRDefault="00192BC5" w:rsidP="00BD643F">
                        <w:pPr>
                          <w:pStyle w:val="21"/>
                          <w:spacing w:line="256" w:lineRule="auto"/>
                          <w:rPr>
                            <w:rFonts w:ascii="Times New Roman" w:hAnsi="Times New Roman"/>
                            <w:sz w:val="24"/>
                            <w:szCs w:val="24"/>
                            <w:lang w:val="uz-Cyrl-UZ"/>
                          </w:rPr>
                        </w:pPr>
                        <w:r w:rsidRPr="005526A2">
                          <w:rPr>
                            <w:rFonts w:ascii="Times New Roman" w:hAnsi="Times New Roman"/>
                            <w:sz w:val="24"/>
                            <w:szCs w:val="24"/>
                            <w:lang w:val="uz-Cyrl-UZ"/>
                          </w:rPr>
                          <w:t>2 289 420 146</w:t>
                        </w:r>
                      </w:p>
                    </w:tc>
                    <w:tc>
                      <w:tcPr>
                        <w:tcW w:w="1561" w:type="dxa"/>
                        <w:hideMark/>
                      </w:tcPr>
                      <w:p w:rsidR="00192BC5" w:rsidRPr="005526A2" w:rsidRDefault="00192BC5" w:rsidP="00BD643F">
                        <w:pPr>
                          <w:pStyle w:val="21"/>
                          <w:spacing w:line="256" w:lineRule="auto"/>
                          <w:rPr>
                            <w:rFonts w:ascii="Times New Roman" w:hAnsi="Times New Roman"/>
                            <w:sz w:val="24"/>
                            <w:szCs w:val="24"/>
                            <w:lang w:val="uz-Cyrl-UZ"/>
                          </w:rPr>
                        </w:pPr>
                        <w:r w:rsidRPr="005526A2">
                          <w:rPr>
                            <w:rFonts w:ascii="Times New Roman" w:hAnsi="Times New Roman"/>
                            <w:sz w:val="24"/>
                            <w:szCs w:val="24"/>
                            <w:lang w:val="uz-Cyrl-UZ"/>
                          </w:rPr>
                          <w:t>Қаршилар</w:t>
                        </w:r>
                      </w:p>
                    </w:tc>
                    <w:tc>
                      <w:tcPr>
                        <w:tcW w:w="706" w:type="dxa"/>
                        <w:tcBorders>
                          <w:top w:val="single" w:sz="6" w:space="0" w:color="auto"/>
                          <w:left w:val="single" w:sz="6" w:space="0" w:color="auto"/>
                          <w:bottom w:val="single" w:sz="6" w:space="0" w:color="auto"/>
                          <w:right w:val="single" w:sz="6" w:space="0" w:color="auto"/>
                        </w:tcBorders>
                      </w:tcPr>
                      <w:p w:rsidR="00192BC5" w:rsidRPr="005526A2" w:rsidRDefault="00192BC5" w:rsidP="00BD643F">
                        <w:pPr>
                          <w:pStyle w:val="21"/>
                          <w:spacing w:line="256" w:lineRule="auto"/>
                          <w:rPr>
                            <w:rFonts w:ascii="Times New Roman" w:hAnsi="Times New Roman"/>
                            <w:sz w:val="24"/>
                            <w:szCs w:val="24"/>
                            <w:lang w:val="uz-Cyrl-UZ"/>
                          </w:rPr>
                        </w:pPr>
                        <w:r w:rsidRPr="005526A2">
                          <w:rPr>
                            <w:rFonts w:ascii="Times New Roman" w:hAnsi="Times New Roman"/>
                            <w:sz w:val="24"/>
                            <w:szCs w:val="24"/>
                            <w:lang w:val="uz-Cyrl-UZ"/>
                          </w:rPr>
                          <w:t>0</w:t>
                        </w:r>
                      </w:p>
                    </w:tc>
                    <w:tc>
                      <w:tcPr>
                        <w:tcW w:w="1842" w:type="dxa"/>
                        <w:hideMark/>
                      </w:tcPr>
                      <w:p w:rsidR="00192BC5" w:rsidRPr="005526A2" w:rsidRDefault="00192BC5" w:rsidP="00BD643F">
                        <w:pPr>
                          <w:pStyle w:val="21"/>
                          <w:spacing w:line="256" w:lineRule="auto"/>
                          <w:rPr>
                            <w:rFonts w:ascii="Times New Roman" w:hAnsi="Times New Roman"/>
                            <w:sz w:val="24"/>
                            <w:szCs w:val="24"/>
                            <w:lang w:val="uz-Cyrl-UZ"/>
                          </w:rPr>
                        </w:pPr>
                        <w:proofErr w:type="spellStart"/>
                        <w:r w:rsidRPr="005526A2">
                          <w:rPr>
                            <w:rFonts w:ascii="Times New Roman" w:hAnsi="Times New Roman"/>
                            <w:sz w:val="24"/>
                            <w:szCs w:val="24"/>
                            <w:lang w:val="uz-Cyrl-UZ"/>
                          </w:rPr>
                          <w:t>Бетарафлар</w:t>
                        </w:r>
                        <w:proofErr w:type="spellEnd"/>
                      </w:p>
                    </w:tc>
                    <w:tc>
                      <w:tcPr>
                        <w:tcW w:w="1279" w:type="dxa"/>
                        <w:tcBorders>
                          <w:top w:val="single" w:sz="6" w:space="0" w:color="auto"/>
                          <w:left w:val="single" w:sz="6" w:space="0" w:color="auto"/>
                          <w:bottom w:val="single" w:sz="6" w:space="0" w:color="auto"/>
                          <w:right w:val="single" w:sz="6" w:space="0" w:color="auto"/>
                        </w:tcBorders>
                      </w:tcPr>
                      <w:p w:rsidR="00192BC5" w:rsidRPr="005526A2" w:rsidRDefault="00192BC5" w:rsidP="00BD643F">
                        <w:pPr>
                          <w:pStyle w:val="21"/>
                          <w:spacing w:line="256" w:lineRule="auto"/>
                          <w:rPr>
                            <w:rFonts w:ascii="Times New Roman" w:hAnsi="Times New Roman"/>
                            <w:sz w:val="24"/>
                            <w:szCs w:val="24"/>
                            <w:lang w:val="uz-Cyrl-UZ"/>
                          </w:rPr>
                        </w:pPr>
                        <w:r w:rsidRPr="005526A2">
                          <w:rPr>
                            <w:rFonts w:ascii="Times New Roman" w:hAnsi="Times New Roman"/>
                            <w:sz w:val="24"/>
                            <w:szCs w:val="24"/>
                            <w:lang w:val="uz-Cyrl-UZ"/>
                          </w:rPr>
                          <w:t>0</w:t>
                        </w:r>
                      </w:p>
                    </w:tc>
                  </w:tr>
                </w:tbl>
                <w:p w:rsidR="00192BC5" w:rsidRPr="005526A2" w:rsidRDefault="00192BC5" w:rsidP="00BD643F">
                  <w:pPr>
                    <w:suppressAutoHyphens/>
                    <w:spacing w:line="256" w:lineRule="auto"/>
                    <w:ind w:left="283"/>
                    <w:rPr>
                      <w:lang w:val="uz-Cyrl-UZ"/>
                    </w:rPr>
                  </w:pPr>
                </w:p>
              </w:tc>
            </w:tr>
            <w:tr w:rsidR="00192BC5" w:rsidRPr="005526A2" w:rsidTr="00BD643F">
              <w:tc>
                <w:tcPr>
                  <w:tcW w:w="2944" w:type="dxa"/>
                  <w:gridSpan w:val="3"/>
                  <w:hideMark/>
                </w:tcPr>
                <w:p w:rsidR="00192BC5" w:rsidRPr="005526A2" w:rsidRDefault="00192BC5" w:rsidP="00BD643F">
                  <w:pPr>
                    <w:numPr>
                      <w:ilvl w:val="12"/>
                      <w:numId w:val="0"/>
                    </w:numPr>
                    <w:suppressAutoHyphens/>
                    <w:spacing w:line="257" w:lineRule="auto"/>
                    <w:rPr>
                      <w:lang w:val="uz-Cyrl-UZ"/>
                    </w:rPr>
                  </w:pPr>
                  <w:r w:rsidRPr="005526A2">
                    <w:rPr>
                      <w:lang w:val="uz-Cyrl-UZ"/>
                    </w:rPr>
                    <w:t xml:space="preserve">6. Шахабутдинова    </w:t>
                  </w:r>
                </w:p>
                <w:p w:rsidR="00192BC5" w:rsidRPr="005526A2" w:rsidRDefault="00192BC5" w:rsidP="00BD643F">
                  <w:pPr>
                    <w:numPr>
                      <w:ilvl w:val="12"/>
                      <w:numId w:val="0"/>
                    </w:numPr>
                    <w:suppressAutoHyphens/>
                    <w:spacing w:line="257" w:lineRule="auto"/>
                    <w:rPr>
                      <w:lang w:val="uz-Cyrl-UZ"/>
                    </w:rPr>
                  </w:pPr>
                  <w:r w:rsidRPr="005526A2">
                    <w:rPr>
                      <w:lang w:val="uz-Cyrl-UZ"/>
                    </w:rPr>
                    <w:t xml:space="preserve">    Муаттар  </w:t>
                  </w:r>
                </w:p>
                <w:p w:rsidR="00192BC5" w:rsidRPr="005526A2" w:rsidRDefault="00192BC5" w:rsidP="00BD643F">
                  <w:pPr>
                    <w:numPr>
                      <w:ilvl w:val="12"/>
                      <w:numId w:val="0"/>
                    </w:numPr>
                    <w:suppressAutoHyphens/>
                    <w:spacing w:line="257" w:lineRule="auto"/>
                    <w:rPr>
                      <w:lang w:val="uz-Cyrl-UZ"/>
                    </w:rPr>
                  </w:pPr>
                  <w:r w:rsidRPr="005526A2">
                    <w:rPr>
                      <w:lang w:val="uz-Cyrl-UZ"/>
                    </w:rPr>
                    <w:t xml:space="preserve">    Зиятходжаевна</w:t>
                  </w:r>
                </w:p>
              </w:tc>
              <w:tc>
                <w:tcPr>
                  <w:tcW w:w="6806" w:type="dxa"/>
                  <w:gridSpan w:val="7"/>
                  <w:hideMark/>
                </w:tcPr>
                <w:p w:rsidR="00192BC5" w:rsidRPr="005526A2" w:rsidRDefault="00192BC5" w:rsidP="00192BC5">
                  <w:pPr>
                    <w:numPr>
                      <w:ilvl w:val="0"/>
                      <w:numId w:val="2"/>
                    </w:numPr>
                    <w:suppressAutoHyphens/>
                    <w:overflowPunct w:val="0"/>
                    <w:autoSpaceDE w:val="0"/>
                    <w:autoSpaceDN w:val="0"/>
                    <w:adjustRightInd w:val="0"/>
                    <w:spacing w:line="256" w:lineRule="auto"/>
                    <w:ind w:left="283"/>
                    <w:rPr>
                      <w:lang w:val="uz-Cyrl-UZ"/>
                    </w:rPr>
                  </w:pPr>
                  <w:r w:rsidRPr="005526A2">
                    <w:rPr>
                      <w:lang w:val="uz-Cyrl-UZ"/>
                    </w:rPr>
                    <w:t>“DEPO MALL”  МЧЖ ижрочи директори</w:t>
                  </w:r>
                </w:p>
              </w:tc>
            </w:tr>
            <w:tr w:rsidR="00192BC5" w:rsidRPr="005526A2" w:rsidTr="00BD643F">
              <w:tc>
                <w:tcPr>
                  <w:tcW w:w="9750" w:type="dxa"/>
                  <w:gridSpan w:val="10"/>
                  <w:hideMark/>
                </w:tcPr>
                <w:tbl>
                  <w:tblPr>
                    <w:tblW w:w="8964" w:type="dxa"/>
                    <w:tblInd w:w="108" w:type="dxa"/>
                    <w:tblLayout w:type="fixed"/>
                    <w:tblLook w:val="04A0"/>
                  </w:tblPr>
                  <w:tblGrid>
                    <w:gridCol w:w="1592"/>
                    <w:gridCol w:w="1984"/>
                    <w:gridCol w:w="1561"/>
                    <w:gridCol w:w="706"/>
                    <w:gridCol w:w="1842"/>
                    <w:gridCol w:w="1279"/>
                  </w:tblGrid>
                  <w:tr w:rsidR="00192BC5" w:rsidRPr="005526A2" w:rsidTr="00BD643F">
                    <w:tc>
                      <w:tcPr>
                        <w:tcW w:w="1592" w:type="dxa"/>
                        <w:hideMark/>
                      </w:tcPr>
                      <w:p w:rsidR="00192BC5" w:rsidRPr="005526A2" w:rsidRDefault="00192BC5" w:rsidP="00BD643F">
                        <w:pPr>
                          <w:pStyle w:val="21"/>
                          <w:spacing w:line="256" w:lineRule="auto"/>
                          <w:rPr>
                            <w:rFonts w:ascii="Times New Roman" w:hAnsi="Times New Roman"/>
                            <w:sz w:val="24"/>
                            <w:szCs w:val="24"/>
                            <w:lang w:val="uz-Cyrl-UZ"/>
                          </w:rPr>
                        </w:pPr>
                        <w:r w:rsidRPr="005526A2">
                          <w:rPr>
                            <w:rFonts w:ascii="Times New Roman" w:hAnsi="Times New Roman"/>
                            <w:sz w:val="24"/>
                            <w:szCs w:val="24"/>
                            <w:lang w:val="uz-Cyrl-UZ"/>
                          </w:rPr>
                          <w:t>Ёқлаганлар</w:t>
                        </w:r>
                      </w:p>
                    </w:tc>
                    <w:tc>
                      <w:tcPr>
                        <w:tcW w:w="1984" w:type="dxa"/>
                        <w:tcBorders>
                          <w:top w:val="single" w:sz="6" w:space="0" w:color="auto"/>
                          <w:left w:val="single" w:sz="6" w:space="0" w:color="auto"/>
                          <w:bottom w:val="single" w:sz="6" w:space="0" w:color="auto"/>
                          <w:right w:val="single" w:sz="6" w:space="0" w:color="auto"/>
                        </w:tcBorders>
                      </w:tcPr>
                      <w:p w:rsidR="00192BC5" w:rsidRPr="005526A2" w:rsidRDefault="00192BC5" w:rsidP="00BD643F">
                        <w:pPr>
                          <w:pStyle w:val="21"/>
                          <w:spacing w:line="256" w:lineRule="auto"/>
                          <w:rPr>
                            <w:rFonts w:ascii="Times New Roman" w:hAnsi="Times New Roman"/>
                            <w:sz w:val="24"/>
                            <w:szCs w:val="24"/>
                            <w:lang w:val="uz-Cyrl-UZ"/>
                          </w:rPr>
                        </w:pPr>
                        <w:r w:rsidRPr="005526A2">
                          <w:rPr>
                            <w:rFonts w:ascii="Times New Roman" w:hAnsi="Times New Roman"/>
                            <w:sz w:val="24"/>
                            <w:szCs w:val="24"/>
                            <w:lang w:val="uz-Cyrl-UZ"/>
                          </w:rPr>
                          <w:t>2 289 420 146</w:t>
                        </w:r>
                      </w:p>
                    </w:tc>
                    <w:tc>
                      <w:tcPr>
                        <w:tcW w:w="1561" w:type="dxa"/>
                        <w:hideMark/>
                      </w:tcPr>
                      <w:p w:rsidR="00192BC5" w:rsidRPr="005526A2" w:rsidRDefault="00192BC5" w:rsidP="00BD643F">
                        <w:pPr>
                          <w:pStyle w:val="21"/>
                          <w:spacing w:line="256" w:lineRule="auto"/>
                          <w:rPr>
                            <w:rFonts w:ascii="Times New Roman" w:hAnsi="Times New Roman"/>
                            <w:sz w:val="24"/>
                            <w:szCs w:val="24"/>
                            <w:lang w:val="uz-Cyrl-UZ"/>
                          </w:rPr>
                        </w:pPr>
                        <w:r w:rsidRPr="005526A2">
                          <w:rPr>
                            <w:rFonts w:ascii="Times New Roman" w:hAnsi="Times New Roman"/>
                            <w:sz w:val="24"/>
                            <w:szCs w:val="24"/>
                            <w:lang w:val="uz-Cyrl-UZ"/>
                          </w:rPr>
                          <w:t>Қаршилар</w:t>
                        </w:r>
                      </w:p>
                    </w:tc>
                    <w:tc>
                      <w:tcPr>
                        <w:tcW w:w="706" w:type="dxa"/>
                        <w:tcBorders>
                          <w:top w:val="single" w:sz="6" w:space="0" w:color="auto"/>
                          <w:left w:val="single" w:sz="6" w:space="0" w:color="auto"/>
                          <w:bottom w:val="single" w:sz="6" w:space="0" w:color="auto"/>
                          <w:right w:val="single" w:sz="6" w:space="0" w:color="auto"/>
                        </w:tcBorders>
                      </w:tcPr>
                      <w:p w:rsidR="00192BC5" w:rsidRPr="005526A2" w:rsidRDefault="00192BC5" w:rsidP="00BD643F">
                        <w:pPr>
                          <w:pStyle w:val="21"/>
                          <w:spacing w:line="256" w:lineRule="auto"/>
                          <w:rPr>
                            <w:rFonts w:ascii="Times New Roman" w:hAnsi="Times New Roman"/>
                            <w:sz w:val="24"/>
                            <w:szCs w:val="24"/>
                            <w:lang w:val="uz-Cyrl-UZ"/>
                          </w:rPr>
                        </w:pPr>
                        <w:r w:rsidRPr="005526A2">
                          <w:rPr>
                            <w:rFonts w:ascii="Times New Roman" w:hAnsi="Times New Roman"/>
                            <w:sz w:val="24"/>
                            <w:szCs w:val="24"/>
                            <w:lang w:val="uz-Cyrl-UZ"/>
                          </w:rPr>
                          <w:t>0</w:t>
                        </w:r>
                      </w:p>
                    </w:tc>
                    <w:tc>
                      <w:tcPr>
                        <w:tcW w:w="1842" w:type="dxa"/>
                        <w:hideMark/>
                      </w:tcPr>
                      <w:p w:rsidR="00192BC5" w:rsidRPr="005526A2" w:rsidRDefault="00192BC5" w:rsidP="00BD643F">
                        <w:pPr>
                          <w:pStyle w:val="21"/>
                          <w:spacing w:line="256" w:lineRule="auto"/>
                          <w:rPr>
                            <w:rFonts w:ascii="Times New Roman" w:hAnsi="Times New Roman"/>
                            <w:sz w:val="24"/>
                            <w:szCs w:val="24"/>
                            <w:lang w:val="uz-Cyrl-UZ"/>
                          </w:rPr>
                        </w:pPr>
                        <w:proofErr w:type="spellStart"/>
                        <w:r w:rsidRPr="005526A2">
                          <w:rPr>
                            <w:rFonts w:ascii="Times New Roman" w:hAnsi="Times New Roman"/>
                            <w:sz w:val="24"/>
                            <w:szCs w:val="24"/>
                            <w:lang w:val="uz-Cyrl-UZ"/>
                          </w:rPr>
                          <w:t>Бетарафлар</w:t>
                        </w:r>
                        <w:proofErr w:type="spellEnd"/>
                      </w:p>
                    </w:tc>
                    <w:tc>
                      <w:tcPr>
                        <w:tcW w:w="1279" w:type="dxa"/>
                        <w:tcBorders>
                          <w:top w:val="single" w:sz="6" w:space="0" w:color="auto"/>
                          <w:left w:val="single" w:sz="6" w:space="0" w:color="auto"/>
                          <w:bottom w:val="single" w:sz="6" w:space="0" w:color="auto"/>
                          <w:right w:val="single" w:sz="6" w:space="0" w:color="auto"/>
                        </w:tcBorders>
                      </w:tcPr>
                      <w:p w:rsidR="00192BC5" w:rsidRPr="005526A2" w:rsidRDefault="00192BC5" w:rsidP="00BD643F">
                        <w:pPr>
                          <w:pStyle w:val="21"/>
                          <w:spacing w:line="256" w:lineRule="auto"/>
                          <w:rPr>
                            <w:rFonts w:ascii="Times New Roman" w:hAnsi="Times New Roman"/>
                            <w:sz w:val="24"/>
                            <w:szCs w:val="24"/>
                            <w:lang w:val="uz-Cyrl-UZ"/>
                          </w:rPr>
                        </w:pPr>
                        <w:r w:rsidRPr="005526A2">
                          <w:rPr>
                            <w:rFonts w:ascii="Times New Roman" w:hAnsi="Times New Roman"/>
                            <w:sz w:val="24"/>
                            <w:szCs w:val="24"/>
                            <w:lang w:val="uz-Cyrl-UZ"/>
                          </w:rPr>
                          <w:t>0</w:t>
                        </w:r>
                      </w:p>
                    </w:tc>
                  </w:tr>
                </w:tbl>
                <w:p w:rsidR="00192BC5" w:rsidRPr="005526A2" w:rsidRDefault="00192BC5" w:rsidP="00BD643F">
                  <w:pPr>
                    <w:suppressAutoHyphens/>
                    <w:spacing w:line="256" w:lineRule="auto"/>
                    <w:ind w:left="283"/>
                    <w:rPr>
                      <w:lang w:val="uz-Cyrl-UZ"/>
                    </w:rPr>
                  </w:pPr>
                </w:p>
              </w:tc>
            </w:tr>
            <w:tr w:rsidR="00192BC5" w:rsidRPr="005526A2" w:rsidTr="00BD643F">
              <w:tc>
                <w:tcPr>
                  <w:tcW w:w="2944" w:type="dxa"/>
                  <w:gridSpan w:val="3"/>
                  <w:hideMark/>
                </w:tcPr>
                <w:p w:rsidR="00192BC5" w:rsidRPr="005526A2" w:rsidRDefault="00192BC5" w:rsidP="00BD643F">
                  <w:pPr>
                    <w:numPr>
                      <w:ilvl w:val="12"/>
                      <w:numId w:val="0"/>
                    </w:numPr>
                    <w:suppressAutoHyphens/>
                    <w:spacing w:line="256" w:lineRule="auto"/>
                    <w:rPr>
                      <w:lang w:val="uz-Cyrl-UZ"/>
                    </w:rPr>
                  </w:pPr>
                  <w:r w:rsidRPr="005526A2">
                    <w:rPr>
                      <w:lang w:val="uz-Cyrl-UZ"/>
                    </w:rPr>
                    <w:t>7. Вафаев Дилшод Норбаевич</w:t>
                  </w:r>
                </w:p>
              </w:tc>
              <w:tc>
                <w:tcPr>
                  <w:tcW w:w="6806" w:type="dxa"/>
                  <w:gridSpan w:val="7"/>
                  <w:hideMark/>
                </w:tcPr>
                <w:p w:rsidR="00192BC5" w:rsidRPr="005526A2" w:rsidRDefault="00192BC5" w:rsidP="00192BC5">
                  <w:pPr>
                    <w:numPr>
                      <w:ilvl w:val="0"/>
                      <w:numId w:val="2"/>
                    </w:numPr>
                    <w:suppressAutoHyphens/>
                    <w:overflowPunct w:val="0"/>
                    <w:autoSpaceDE w:val="0"/>
                    <w:autoSpaceDN w:val="0"/>
                    <w:adjustRightInd w:val="0"/>
                    <w:spacing w:line="256" w:lineRule="auto"/>
                    <w:ind w:left="283"/>
                    <w:rPr>
                      <w:lang w:val="uz-Cyrl-UZ"/>
                    </w:rPr>
                  </w:pPr>
                  <w:r w:rsidRPr="005526A2">
                    <w:rPr>
                      <w:lang w:val="uz-Cyrl-UZ"/>
                    </w:rPr>
                    <w:t>“Jizzax Poultry” КК Бош директори</w:t>
                  </w:r>
                </w:p>
              </w:tc>
            </w:tr>
            <w:tr w:rsidR="00192BC5" w:rsidRPr="005526A2" w:rsidTr="00BD643F">
              <w:tc>
                <w:tcPr>
                  <w:tcW w:w="9750" w:type="dxa"/>
                  <w:gridSpan w:val="10"/>
                  <w:hideMark/>
                </w:tcPr>
                <w:tbl>
                  <w:tblPr>
                    <w:tblW w:w="8964" w:type="dxa"/>
                    <w:tblInd w:w="108" w:type="dxa"/>
                    <w:tblLayout w:type="fixed"/>
                    <w:tblLook w:val="04A0"/>
                  </w:tblPr>
                  <w:tblGrid>
                    <w:gridCol w:w="1592"/>
                    <w:gridCol w:w="1984"/>
                    <w:gridCol w:w="1561"/>
                    <w:gridCol w:w="706"/>
                    <w:gridCol w:w="1842"/>
                    <w:gridCol w:w="1279"/>
                  </w:tblGrid>
                  <w:tr w:rsidR="00192BC5" w:rsidRPr="005526A2" w:rsidTr="00BD643F">
                    <w:tc>
                      <w:tcPr>
                        <w:tcW w:w="1592" w:type="dxa"/>
                        <w:hideMark/>
                      </w:tcPr>
                      <w:p w:rsidR="00192BC5" w:rsidRPr="005526A2" w:rsidRDefault="00192BC5" w:rsidP="00BD643F">
                        <w:pPr>
                          <w:pStyle w:val="21"/>
                          <w:spacing w:line="256" w:lineRule="auto"/>
                          <w:rPr>
                            <w:rFonts w:ascii="Times New Roman" w:hAnsi="Times New Roman"/>
                            <w:sz w:val="24"/>
                            <w:szCs w:val="24"/>
                            <w:lang w:val="uz-Cyrl-UZ"/>
                          </w:rPr>
                        </w:pPr>
                        <w:r w:rsidRPr="005526A2">
                          <w:rPr>
                            <w:rFonts w:ascii="Times New Roman" w:hAnsi="Times New Roman"/>
                            <w:sz w:val="24"/>
                            <w:szCs w:val="24"/>
                            <w:lang w:val="uz-Cyrl-UZ"/>
                          </w:rPr>
                          <w:t>Ёқлаганлар</w:t>
                        </w:r>
                      </w:p>
                    </w:tc>
                    <w:tc>
                      <w:tcPr>
                        <w:tcW w:w="1984" w:type="dxa"/>
                        <w:tcBorders>
                          <w:top w:val="single" w:sz="6" w:space="0" w:color="auto"/>
                          <w:left w:val="single" w:sz="6" w:space="0" w:color="auto"/>
                          <w:bottom w:val="single" w:sz="6" w:space="0" w:color="auto"/>
                          <w:right w:val="single" w:sz="6" w:space="0" w:color="auto"/>
                        </w:tcBorders>
                      </w:tcPr>
                      <w:p w:rsidR="00192BC5" w:rsidRPr="005526A2" w:rsidRDefault="00192BC5" w:rsidP="00BD643F">
                        <w:pPr>
                          <w:pStyle w:val="21"/>
                          <w:spacing w:line="256" w:lineRule="auto"/>
                          <w:rPr>
                            <w:rFonts w:ascii="Times New Roman" w:hAnsi="Times New Roman"/>
                            <w:sz w:val="24"/>
                            <w:szCs w:val="24"/>
                            <w:lang w:val="uz-Cyrl-UZ"/>
                          </w:rPr>
                        </w:pPr>
                        <w:r w:rsidRPr="005526A2">
                          <w:rPr>
                            <w:rFonts w:ascii="Times New Roman" w:hAnsi="Times New Roman"/>
                            <w:sz w:val="24"/>
                            <w:szCs w:val="24"/>
                            <w:lang w:val="uz-Cyrl-UZ"/>
                          </w:rPr>
                          <w:t>2 289 420 146</w:t>
                        </w:r>
                      </w:p>
                    </w:tc>
                    <w:tc>
                      <w:tcPr>
                        <w:tcW w:w="1561" w:type="dxa"/>
                        <w:hideMark/>
                      </w:tcPr>
                      <w:p w:rsidR="00192BC5" w:rsidRPr="005526A2" w:rsidRDefault="00192BC5" w:rsidP="00BD643F">
                        <w:pPr>
                          <w:pStyle w:val="21"/>
                          <w:spacing w:line="256" w:lineRule="auto"/>
                          <w:rPr>
                            <w:rFonts w:ascii="Times New Roman" w:hAnsi="Times New Roman"/>
                            <w:sz w:val="24"/>
                            <w:szCs w:val="24"/>
                            <w:lang w:val="uz-Cyrl-UZ"/>
                          </w:rPr>
                        </w:pPr>
                        <w:r w:rsidRPr="005526A2">
                          <w:rPr>
                            <w:rFonts w:ascii="Times New Roman" w:hAnsi="Times New Roman"/>
                            <w:sz w:val="24"/>
                            <w:szCs w:val="24"/>
                            <w:lang w:val="uz-Cyrl-UZ"/>
                          </w:rPr>
                          <w:t>Қаршилар</w:t>
                        </w:r>
                      </w:p>
                    </w:tc>
                    <w:tc>
                      <w:tcPr>
                        <w:tcW w:w="706" w:type="dxa"/>
                        <w:tcBorders>
                          <w:top w:val="single" w:sz="6" w:space="0" w:color="auto"/>
                          <w:left w:val="single" w:sz="6" w:space="0" w:color="auto"/>
                          <w:bottom w:val="single" w:sz="6" w:space="0" w:color="auto"/>
                          <w:right w:val="single" w:sz="6" w:space="0" w:color="auto"/>
                        </w:tcBorders>
                      </w:tcPr>
                      <w:p w:rsidR="00192BC5" w:rsidRPr="005526A2" w:rsidRDefault="00192BC5" w:rsidP="00BD643F">
                        <w:pPr>
                          <w:pStyle w:val="21"/>
                          <w:spacing w:line="256" w:lineRule="auto"/>
                          <w:rPr>
                            <w:rFonts w:ascii="Times New Roman" w:hAnsi="Times New Roman"/>
                            <w:sz w:val="24"/>
                            <w:szCs w:val="24"/>
                            <w:lang w:val="uz-Cyrl-UZ"/>
                          </w:rPr>
                        </w:pPr>
                        <w:r w:rsidRPr="005526A2">
                          <w:rPr>
                            <w:rFonts w:ascii="Times New Roman" w:hAnsi="Times New Roman"/>
                            <w:sz w:val="24"/>
                            <w:szCs w:val="24"/>
                            <w:lang w:val="uz-Cyrl-UZ"/>
                          </w:rPr>
                          <w:t>0</w:t>
                        </w:r>
                      </w:p>
                    </w:tc>
                    <w:tc>
                      <w:tcPr>
                        <w:tcW w:w="1842" w:type="dxa"/>
                        <w:hideMark/>
                      </w:tcPr>
                      <w:p w:rsidR="00192BC5" w:rsidRPr="005526A2" w:rsidRDefault="00192BC5" w:rsidP="00BD643F">
                        <w:pPr>
                          <w:pStyle w:val="21"/>
                          <w:spacing w:line="256" w:lineRule="auto"/>
                          <w:rPr>
                            <w:rFonts w:ascii="Times New Roman" w:hAnsi="Times New Roman"/>
                            <w:sz w:val="24"/>
                            <w:szCs w:val="24"/>
                            <w:lang w:val="uz-Cyrl-UZ"/>
                          </w:rPr>
                        </w:pPr>
                        <w:proofErr w:type="spellStart"/>
                        <w:r w:rsidRPr="005526A2">
                          <w:rPr>
                            <w:rFonts w:ascii="Times New Roman" w:hAnsi="Times New Roman"/>
                            <w:sz w:val="24"/>
                            <w:szCs w:val="24"/>
                            <w:lang w:val="uz-Cyrl-UZ"/>
                          </w:rPr>
                          <w:t>Бетарафлар</w:t>
                        </w:r>
                        <w:proofErr w:type="spellEnd"/>
                      </w:p>
                    </w:tc>
                    <w:tc>
                      <w:tcPr>
                        <w:tcW w:w="1279" w:type="dxa"/>
                        <w:tcBorders>
                          <w:top w:val="single" w:sz="6" w:space="0" w:color="auto"/>
                          <w:left w:val="single" w:sz="6" w:space="0" w:color="auto"/>
                          <w:bottom w:val="single" w:sz="6" w:space="0" w:color="auto"/>
                          <w:right w:val="single" w:sz="6" w:space="0" w:color="auto"/>
                        </w:tcBorders>
                      </w:tcPr>
                      <w:p w:rsidR="00192BC5" w:rsidRPr="005526A2" w:rsidRDefault="00192BC5" w:rsidP="00BD643F">
                        <w:pPr>
                          <w:pStyle w:val="21"/>
                          <w:spacing w:line="256" w:lineRule="auto"/>
                          <w:rPr>
                            <w:rFonts w:ascii="Times New Roman" w:hAnsi="Times New Roman"/>
                            <w:sz w:val="24"/>
                            <w:szCs w:val="24"/>
                            <w:lang w:val="uz-Cyrl-UZ"/>
                          </w:rPr>
                        </w:pPr>
                        <w:r w:rsidRPr="005526A2">
                          <w:rPr>
                            <w:rFonts w:ascii="Times New Roman" w:hAnsi="Times New Roman"/>
                            <w:sz w:val="24"/>
                            <w:szCs w:val="24"/>
                            <w:lang w:val="uz-Cyrl-UZ"/>
                          </w:rPr>
                          <w:t>0</w:t>
                        </w:r>
                      </w:p>
                    </w:tc>
                  </w:tr>
                </w:tbl>
                <w:p w:rsidR="00192BC5" w:rsidRPr="005526A2" w:rsidRDefault="00192BC5" w:rsidP="00BD643F">
                  <w:pPr>
                    <w:suppressAutoHyphens/>
                    <w:spacing w:line="256" w:lineRule="auto"/>
                    <w:ind w:left="283"/>
                    <w:rPr>
                      <w:lang w:val="uz-Cyrl-UZ"/>
                    </w:rPr>
                  </w:pPr>
                </w:p>
              </w:tc>
            </w:tr>
            <w:tr w:rsidR="00192BC5" w:rsidRPr="005526A2" w:rsidTr="00BD643F">
              <w:tc>
                <w:tcPr>
                  <w:tcW w:w="2944" w:type="dxa"/>
                  <w:gridSpan w:val="3"/>
                  <w:hideMark/>
                </w:tcPr>
                <w:p w:rsidR="00192BC5" w:rsidRPr="005526A2" w:rsidRDefault="00192BC5" w:rsidP="00BD643F">
                  <w:pPr>
                    <w:numPr>
                      <w:ilvl w:val="12"/>
                      <w:numId w:val="0"/>
                    </w:numPr>
                    <w:suppressAutoHyphens/>
                    <w:spacing w:line="256" w:lineRule="auto"/>
                    <w:rPr>
                      <w:lang w:val="uz-Cyrl-UZ"/>
                    </w:rPr>
                  </w:pPr>
                  <w:r w:rsidRPr="005526A2">
                    <w:rPr>
                      <w:lang w:val="uz-Cyrl-UZ"/>
                    </w:rPr>
                    <w:t>8. Муслимов Дилшод Нарзуллаевич</w:t>
                  </w:r>
                </w:p>
              </w:tc>
              <w:tc>
                <w:tcPr>
                  <w:tcW w:w="6806" w:type="dxa"/>
                  <w:gridSpan w:val="7"/>
                  <w:hideMark/>
                </w:tcPr>
                <w:p w:rsidR="00192BC5" w:rsidRPr="005526A2" w:rsidRDefault="00192BC5" w:rsidP="00192BC5">
                  <w:pPr>
                    <w:numPr>
                      <w:ilvl w:val="0"/>
                      <w:numId w:val="2"/>
                    </w:numPr>
                    <w:suppressAutoHyphens/>
                    <w:overflowPunct w:val="0"/>
                    <w:autoSpaceDE w:val="0"/>
                    <w:autoSpaceDN w:val="0"/>
                    <w:adjustRightInd w:val="0"/>
                    <w:spacing w:line="256" w:lineRule="auto"/>
                    <w:ind w:left="283"/>
                    <w:rPr>
                      <w:lang w:val="uz-Cyrl-UZ"/>
                    </w:rPr>
                  </w:pPr>
                  <w:r w:rsidRPr="005526A2">
                    <w:rPr>
                      <w:lang w:val="uz-Cyrl-UZ"/>
                    </w:rPr>
                    <w:t>Ўзбекистон Республикаси Иқтисодиёт ва молия вазирлиги ҳузуридаги Лойиҳалар ва импорт контрактларни комплекс экспертиза қилиш маркази ДУК уй-жой коммунал хўжалиги, йўл транспорт, аграр, ахборот-коммуникация технологиялари ва енгил саноат соҳасидаги лойиҳаларни экспертиза қилиш бошқармаси бошлиғи ўринбосари</w:t>
                  </w:r>
                </w:p>
              </w:tc>
            </w:tr>
            <w:tr w:rsidR="00192BC5" w:rsidRPr="005526A2" w:rsidTr="00BD643F">
              <w:tc>
                <w:tcPr>
                  <w:tcW w:w="9750" w:type="dxa"/>
                  <w:gridSpan w:val="10"/>
                  <w:hideMark/>
                </w:tcPr>
                <w:tbl>
                  <w:tblPr>
                    <w:tblW w:w="8535" w:type="dxa"/>
                    <w:tblInd w:w="108" w:type="dxa"/>
                    <w:tblLayout w:type="fixed"/>
                    <w:tblLook w:val="04A0"/>
                  </w:tblPr>
                  <w:tblGrid>
                    <w:gridCol w:w="1592"/>
                    <w:gridCol w:w="1984"/>
                    <w:gridCol w:w="1561"/>
                    <w:gridCol w:w="706"/>
                    <w:gridCol w:w="1842"/>
                    <w:gridCol w:w="850"/>
                  </w:tblGrid>
                  <w:tr w:rsidR="00192BC5" w:rsidRPr="005526A2" w:rsidTr="00BD643F">
                    <w:tc>
                      <w:tcPr>
                        <w:tcW w:w="1592" w:type="dxa"/>
                        <w:hideMark/>
                      </w:tcPr>
                      <w:p w:rsidR="00192BC5" w:rsidRPr="005526A2" w:rsidRDefault="00192BC5" w:rsidP="00BD643F">
                        <w:pPr>
                          <w:pStyle w:val="21"/>
                          <w:spacing w:line="256" w:lineRule="auto"/>
                          <w:rPr>
                            <w:rFonts w:ascii="Times New Roman" w:hAnsi="Times New Roman"/>
                            <w:sz w:val="24"/>
                            <w:szCs w:val="24"/>
                            <w:lang w:val="uz-Cyrl-UZ"/>
                          </w:rPr>
                        </w:pPr>
                        <w:r w:rsidRPr="005526A2">
                          <w:rPr>
                            <w:rFonts w:ascii="Times New Roman" w:hAnsi="Times New Roman"/>
                            <w:sz w:val="24"/>
                            <w:szCs w:val="24"/>
                            <w:lang w:val="uz-Cyrl-UZ"/>
                          </w:rPr>
                          <w:t>Ёқлаганлар</w:t>
                        </w:r>
                      </w:p>
                    </w:tc>
                    <w:tc>
                      <w:tcPr>
                        <w:tcW w:w="1984" w:type="dxa"/>
                        <w:tcBorders>
                          <w:top w:val="single" w:sz="6" w:space="0" w:color="auto"/>
                          <w:left w:val="single" w:sz="6" w:space="0" w:color="auto"/>
                          <w:bottom w:val="single" w:sz="6" w:space="0" w:color="auto"/>
                          <w:right w:val="single" w:sz="6" w:space="0" w:color="auto"/>
                        </w:tcBorders>
                      </w:tcPr>
                      <w:p w:rsidR="00192BC5" w:rsidRPr="005526A2" w:rsidRDefault="00192BC5" w:rsidP="00BD643F">
                        <w:pPr>
                          <w:pStyle w:val="21"/>
                          <w:spacing w:line="256" w:lineRule="auto"/>
                          <w:rPr>
                            <w:rFonts w:ascii="Times New Roman" w:hAnsi="Times New Roman"/>
                            <w:sz w:val="24"/>
                            <w:szCs w:val="24"/>
                            <w:lang w:val="uz-Cyrl-UZ"/>
                          </w:rPr>
                        </w:pPr>
                        <w:r w:rsidRPr="005526A2">
                          <w:rPr>
                            <w:rFonts w:ascii="Times New Roman" w:hAnsi="Times New Roman"/>
                            <w:sz w:val="24"/>
                            <w:szCs w:val="24"/>
                            <w:lang w:val="uz-Cyrl-UZ"/>
                          </w:rPr>
                          <w:t>2 289 420 146</w:t>
                        </w:r>
                      </w:p>
                    </w:tc>
                    <w:tc>
                      <w:tcPr>
                        <w:tcW w:w="1561" w:type="dxa"/>
                        <w:hideMark/>
                      </w:tcPr>
                      <w:p w:rsidR="00192BC5" w:rsidRPr="005526A2" w:rsidRDefault="00192BC5" w:rsidP="00BD643F">
                        <w:pPr>
                          <w:pStyle w:val="21"/>
                          <w:spacing w:line="256" w:lineRule="auto"/>
                          <w:rPr>
                            <w:rFonts w:ascii="Times New Roman" w:hAnsi="Times New Roman"/>
                            <w:sz w:val="24"/>
                            <w:szCs w:val="24"/>
                            <w:lang w:val="uz-Cyrl-UZ"/>
                          </w:rPr>
                        </w:pPr>
                        <w:r w:rsidRPr="005526A2">
                          <w:rPr>
                            <w:rFonts w:ascii="Times New Roman" w:hAnsi="Times New Roman"/>
                            <w:sz w:val="24"/>
                            <w:szCs w:val="24"/>
                            <w:lang w:val="uz-Cyrl-UZ"/>
                          </w:rPr>
                          <w:t>Қаршилар</w:t>
                        </w:r>
                      </w:p>
                    </w:tc>
                    <w:tc>
                      <w:tcPr>
                        <w:tcW w:w="706" w:type="dxa"/>
                        <w:tcBorders>
                          <w:top w:val="single" w:sz="6" w:space="0" w:color="auto"/>
                          <w:left w:val="single" w:sz="6" w:space="0" w:color="auto"/>
                          <w:bottom w:val="single" w:sz="6" w:space="0" w:color="auto"/>
                          <w:right w:val="single" w:sz="6" w:space="0" w:color="auto"/>
                        </w:tcBorders>
                      </w:tcPr>
                      <w:p w:rsidR="00192BC5" w:rsidRPr="005526A2" w:rsidRDefault="00192BC5" w:rsidP="00BD643F">
                        <w:pPr>
                          <w:pStyle w:val="21"/>
                          <w:spacing w:line="256" w:lineRule="auto"/>
                          <w:rPr>
                            <w:rFonts w:ascii="Times New Roman" w:hAnsi="Times New Roman"/>
                            <w:sz w:val="24"/>
                            <w:szCs w:val="24"/>
                            <w:lang w:val="uz-Cyrl-UZ"/>
                          </w:rPr>
                        </w:pPr>
                        <w:r w:rsidRPr="005526A2">
                          <w:rPr>
                            <w:rFonts w:ascii="Times New Roman" w:hAnsi="Times New Roman"/>
                            <w:sz w:val="24"/>
                            <w:szCs w:val="24"/>
                            <w:lang w:val="uz-Cyrl-UZ"/>
                          </w:rPr>
                          <w:t>0</w:t>
                        </w:r>
                      </w:p>
                    </w:tc>
                    <w:tc>
                      <w:tcPr>
                        <w:tcW w:w="1842" w:type="dxa"/>
                        <w:hideMark/>
                      </w:tcPr>
                      <w:p w:rsidR="00192BC5" w:rsidRPr="005526A2" w:rsidRDefault="00192BC5" w:rsidP="00BD643F">
                        <w:pPr>
                          <w:pStyle w:val="21"/>
                          <w:spacing w:line="256" w:lineRule="auto"/>
                          <w:rPr>
                            <w:rFonts w:ascii="Times New Roman" w:hAnsi="Times New Roman"/>
                            <w:sz w:val="24"/>
                            <w:szCs w:val="24"/>
                            <w:lang w:val="uz-Cyrl-UZ"/>
                          </w:rPr>
                        </w:pPr>
                        <w:proofErr w:type="spellStart"/>
                        <w:r w:rsidRPr="005526A2">
                          <w:rPr>
                            <w:rFonts w:ascii="Times New Roman" w:hAnsi="Times New Roman"/>
                            <w:sz w:val="24"/>
                            <w:szCs w:val="24"/>
                            <w:lang w:val="uz-Cyrl-UZ"/>
                          </w:rPr>
                          <w:t>Бетарафлар</w:t>
                        </w:r>
                        <w:proofErr w:type="spellEnd"/>
                      </w:p>
                    </w:tc>
                    <w:tc>
                      <w:tcPr>
                        <w:tcW w:w="850" w:type="dxa"/>
                        <w:tcBorders>
                          <w:top w:val="single" w:sz="6" w:space="0" w:color="auto"/>
                          <w:left w:val="single" w:sz="6" w:space="0" w:color="auto"/>
                          <w:bottom w:val="single" w:sz="6" w:space="0" w:color="auto"/>
                          <w:right w:val="single" w:sz="6" w:space="0" w:color="auto"/>
                        </w:tcBorders>
                      </w:tcPr>
                      <w:p w:rsidR="00192BC5" w:rsidRPr="005526A2" w:rsidRDefault="00192BC5" w:rsidP="00BD643F">
                        <w:pPr>
                          <w:pStyle w:val="21"/>
                          <w:spacing w:line="256" w:lineRule="auto"/>
                          <w:rPr>
                            <w:rFonts w:ascii="Times New Roman" w:hAnsi="Times New Roman"/>
                            <w:sz w:val="24"/>
                            <w:szCs w:val="24"/>
                            <w:lang w:val="uz-Cyrl-UZ"/>
                          </w:rPr>
                        </w:pPr>
                        <w:r w:rsidRPr="005526A2">
                          <w:rPr>
                            <w:rFonts w:ascii="Times New Roman" w:hAnsi="Times New Roman"/>
                            <w:sz w:val="24"/>
                            <w:szCs w:val="24"/>
                            <w:lang w:val="uz-Cyrl-UZ"/>
                          </w:rPr>
                          <w:t>0</w:t>
                        </w:r>
                      </w:p>
                    </w:tc>
                  </w:tr>
                </w:tbl>
                <w:p w:rsidR="00192BC5" w:rsidRPr="005526A2" w:rsidRDefault="00192BC5" w:rsidP="00BD643F">
                  <w:pPr>
                    <w:suppressAutoHyphens/>
                    <w:spacing w:line="256" w:lineRule="auto"/>
                    <w:ind w:left="283"/>
                    <w:rPr>
                      <w:lang w:val="uz-Cyrl-UZ"/>
                    </w:rPr>
                  </w:pPr>
                </w:p>
              </w:tc>
            </w:tr>
            <w:tr w:rsidR="00192BC5" w:rsidRPr="005526A2" w:rsidTr="00BD643F">
              <w:tc>
                <w:tcPr>
                  <w:tcW w:w="2944" w:type="dxa"/>
                  <w:gridSpan w:val="3"/>
                  <w:hideMark/>
                </w:tcPr>
                <w:p w:rsidR="00192BC5" w:rsidRPr="005526A2" w:rsidRDefault="00192BC5" w:rsidP="00BD643F">
                  <w:pPr>
                    <w:numPr>
                      <w:ilvl w:val="12"/>
                      <w:numId w:val="0"/>
                    </w:numPr>
                    <w:suppressAutoHyphens/>
                    <w:spacing w:line="256" w:lineRule="auto"/>
                    <w:rPr>
                      <w:lang w:val="uz-Cyrl-UZ"/>
                    </w:rPr>
                  </w:pPr>
                  <w:r w:rsidRPr="005526A2">
                    <w:rPr>
                      <w:lang w:val="uz-Cyrl-UZ"/>
                    </w:rPr>
                    <w:t>9. Солиев Мирзажон Комилович</w:t>
                  </w:r>
                </w:p>
              </w:tc>
              <w:tc>
                <w:tcPr>
                  <w:tcW w:w="6806" w:type="dxa"/>
                  <w:gridSpan w:val="7"/>
                  <w:hideMark/>
                </w:tcPr>
                <w:p w:rsidR="00192BC5" w:rsidRPr="005526A2" w:rsidRDefault="00192BC5" w:rsidP="00192BC5">
                  <w:pPr>
                    <w:numPr>
                      <w:ilvl w:val="0"/>
                      <w:numId w:val="2"/>
                    </w:numPr>
                    <w:suppressAutoHyphens/>
                    <w:overflowPunct w:val="0"/>
                    <w:autoSpaceDE w:val="0"/>
                    <w:autoSpaceDN w:val="0"/>
                    <w:adjustRightInd w:val="0"/>
                    <w:spacing w:line="256" w:lineRule="auto"/>
                    <w:ind w:left="283"/>
                    <w:rPr>
                      <w:lang w:val="uz-Cyrl-UZ"/>
                    </w:rPr>
                  </w:pPr>
                  <w:r w:rsidRPr="005526A2">
                    <w:rPr>
                      <w:lang w:val="uz-Cyrl-UZ"/>
                    </w:rPr>
                    <w:t>Миллий масс-медиани қўллаб қувватлаш ва ривожлантириш жамоат фонди ННТ   бош бухгалтери</w:t>
                  </w:r>
                </w:p>
              </w:tc>
            </w:tr>
            <w:tr w:rsidR="00192BC5" w:rsidRPr="005526A2" w:rsidTr="00BD643F">
              <w:tc>
                <w:tcPr>
                  <w:tcW w:w="9750" w:type="dxa"/>
                  <w:gridSpan w:val="10"/>
                  <w:hideMark/>
                </w:tcPr>
                <w:tbl>
                  <w:tblPr>
                    <w:tblW w:w="8535" w:type="dxa"/>
                    <w:tblInd w:w="108" w:type="dxa"/>
                    <w:tblLayout w:type="fixed"/>
                    <w:tblLook w:val="04A0"/>
                  </w:tblPr>
                  <w:tblGrid>
                    <w:gridCol w:w="1592"/>
                    <w:gridCol w:w="1984"/>
                    <w:gridCol w:w="1561"/>
                    <w:gridCol w:w="706"/>
                    <w:gridCol w:w="1842"/>
                    <w:gridCol w:w="850"/>
                  </w:tblGrid>
                  <w:tr w:rsidR="00192BC5" w:rsidRPr="005526A2" w:rsidTr="00BD643F">
                    <w:tc>
                      <w:tcPr>
                        <w:tcW w:w="1592" w:type="dxa"/>
                        <w:hideMark/>
                      </w:tcPr>
                      <w:p w:rsidR="00192BC5" w:rsidRPr="005526A2" w:rsidRDefault="00192BC5" w:rsidP="00BD643F">
                        <w:pPr>
                          <w:pStyle w:val="21"/>
                          <w:spacing w:line="256" w:lineRule="auto"/>
                          <w:rPr>
                            <w:rFonts w:ascii="Times New Roman" w:hAnsi="Times New Roman"/>
                            <w:sz w:val="24"/>
                            <w:szCs w:val="24"/>
                            <w:lang w:val="uz-Cyrl-UZ"/>
                          </w:rPr>
                        </w:pPr>
                        <w:r w:rsidRPr="005526A2">
                          <w:rPr>
                            <w:rFonts w:ascii="Times New Roman" w:hAnsi="Times New Roman"/>
                            <w:sz w:val="24"/>
                            <w:szCs w:val="24"/>
                            <w:lang w:val="uz-Cyrl-UZ"/>
                          </w:rPr>
                          <w:t>Ёқлаганлар</w:t>
                        </w:r>
                      </w:p>
                    </w:tc>
                    <w:tc>
                      <w:tcPr>
                        <w:tcW w:w="1984" w:type="dxa"/>
                        <w:tcBorders>
                          <w:top w:val="single" w:sz="6" w:space="0" w:color="auto"/>
                          <w:left w:val="single" w:sz="6" w:space="0" w:color="auto"/>
                          <w:bottom w:val="single" w:sz="6" w:space="0" w:color="auto"/>
                          <w:right w:val="single" w:sz="6" w:space="0" w:color="auto"/>
                        </w:tcBorders>
                      </w:tcPr>
                      <w:p w:rsidR="00192BC5" w:rsidRPr="005526A2" w:rsidRDefault="00192BC5" w:rsidP="00BD643F">
                        <w:pPr>
                          <w:pStyle w:val="21"/>
                          <w:spacing w:line="256" w:lineRule="auto"/>
                          <w:rPr>
                            <w:rFonts w:ascii="Times New Roman" w:hAnsi="Times New Roman"/>
                            <w:sz w:val="24"/>
                            <w:szCs w:val="24"/>
                            <w:lang w:val="uz-Cyrl-UZ"/>
                          </w:rPr>
                        </w:pPr>
                        <w:r w:rsidRPr="005526A2">
                          <w:rPr>
                            <w:rFonts w:ascii="Times New Roman" w:hAnsi="Times New Roman"/>
                            <w:sz w:val="24"/>
                            <w:szCs w:val="24"/>
                            <w:lang w:val="uz-Cyrl-UZ"/>
                          </w:rPr>
                          <w:t>2 289 420 146</w:t>
                        </w:r>
                      </w:p>
                    </w:tc>
                    <w:tc>
                      <w:tcPr>
                        <w:tcW w:w="1561" w:type="dxa"/>
                        <w:hideMark/>
                      </w:tcPr>
                      <w:p w:rsidR="00192BC5" w:rsidRPr="005526A2" w:rsidRDefault="00192BC5" w:rsidP="00BD643F">
                        <w:pPr>
                          <w:pStyle w:val="21"/>
                          <w:spacing w:line="256" w:lineRule="auto"/>
                          <w:rPr>
                            <w:rFonts w:ascii="Times New Roman" w:hAnsi="Times New Roman"/>
                            <w:sz w:val="24"/>
                            <w:szCs w:val="24"/>
                            <w:lang w:val="uz-Cyrl-UZ"/>
                          </w:rPr>
                        </w:pPr>
                        <w:r w:rsidRPr="005526A2">
                          <w:rPr>
                            <w:rFonts w:ascii="Times New Roman" w:hAnsi="Times New Roman"/>
                            <w:sz w:val="24"/>
                            <w:szCs w:val="24"/>
                            <w:lang w:val="uz-Cyrl-UZ"/>
                          </w:rPr>
                          <w:t>Қаршилар</w:t>
                        </w:r>
                      </w:p>
                    </w:tc>
                    <w:tc>
                      <w:tcPr>
                        <w:tcW w:w="706" w:type="dxa"/>
                        <w:tcBorders>
                          <w:top w:val="single" w:sz="6" w:space="0" w:color="auto"/>
                          <w:left w:val="single" w:sz="6" w:space="0" w:color="auto"/>
                          <w:bottom w:val="single" w:sz="6" w:space="0" w:color="auto"/>
                          <w:right w:val="single" w:sz="6" w:space="0" w:color="auto"/>
                        </w:tcBorders>
                      </w:tcPr>
                      <w:p w:rsidR="00192BC5" w:rsidRPr="005526A2" w:rsidRDefault="00192BC5" w:rsidP="00BD643F">
                        <w:pPr>
                          <w:pStyle w:val="21"/>
                          <w:spacing w:line="256" w:lineRule="auto"/>
                          <w:rPr>
                            <w:rFonts w:ascii="Times New Roman" w:hAnsi="Times New Roman"/>
                            <w:sz w:val="24"/>
                            <w:szCs w:val="24"/>
                            <w:lang w:val="uz-Cyrl-UZ"/>
                          </w:rPr>
                        </w:pPr>
                        <w:r w:rsidRPr="005526A2">
                          <w:rPr>
                            <w:rFonts w:ascii="Times New Roman" w:hAnsi="Times New Roman"/>
                            <w:sz w:val="24"/>
                            <w:szCs w:val="24"/>
                            <w:lang w:val="uz-Cyrl-UZ"/>
                          </w:rPr>
                          <w:t>0</w:t>
                        </w:r>
                      </w:p>
                    </w:tc>
                    <w:tc>
                      <w:tcPr>
                        <w:tcW w:w="1842" w:type="dxa"/>
                        <w:hideMark/>
                      </w:tcPr>
                      <w:p w:rsidR="00192BC5" w:rsidRPr="005526A2" w:rsidRDefault="00192BC5" w:rsidP="00BD643F">
                        <w:pPr>
                          <w:pStyle w:val="21"/>
                          <w:spacing w:line="256" w:lineRule="auto"/>
                          <w:rPr>
                            <w:rFonts w:ascii="Times New Roman" w:hAnsi="Times New Roman"/>
                            <w:sz w:val="24"/>
                            <w:szCs w:val="24"/>
                            <w:lang w:val="uz-Cyrl-UZ"/>
                          </w:rPr>
                        </w:pPr>
                        <w:proofErr w:type="spellStart"/>
                        <w:r w:rsidRPr="005526A2">
                          <w:rPr>
                            <w:rFonts w:ascii="Times New Roman" w:hAnsi="Times New Roman"/>
                            <w:sz w:val="24"/>
                            <w:szCs w:val="24"/>
                            <w:lang w:val="uz-Cyrl-UZ"/>
                          </w:rPr>
                          <w:t>Бетарафлар</w:t>
                        </w:r>
                        <w:proofErr w:type="spellEnd"/>
                      </w:p>
                    </w:tc>
                    <w:tc>
                      <w:tcPr>
                        <w:tcW w:w="850" w:type="dxa"/>
                        <w:tcBorders>
                          <w:top w:val="single" w:sz="6" w:space="0" w:color="auto"/>
                          <w:left w:val="single" w:sz="6" w:space="0" w:color="auto"/>
                          <w:bottom w:val="single" w:sz="6" w:space="0" w:color="auto"/>
                          <w:right w:val="single" w:sz="6" w:space="0" w:color="auto"/>
                        </w:tcBorders>
                      </w:tcPr>
                      <w:p w:rsidR="00192BC5" w:rsidRPr="005526A2" w:rsidRDefault="00192BC5" w:rsidP="00BD643F">
                        <w:pPr>
                          <w:pStyle w:val="21"/>
                          <w:spacing w:line="256" w:lineRule="auto"/>
                          <w:rPr>
                            <w:rFonts w:ascii="Times New Roman" w:hAnsi="Times New Roman"/>
                            <w:sz w:val="24"/>
                            <w:szCs w:val="24"/>
                            <w:lang w:val="uz-Cyrl-UZ"/>
                          </w:rPr>
                        </w:pPr>
                        <w:r w:rsidRPr="005526A2">
                          <w:rPr>
                            <w:rFonts w:ascii="Times New Roman" w:hAnsi="Times New Roman"/>
                            <w:sz w:val="24"/>
                            <w:szCs w:val="24"/>
                            <w:lang w:val="uz-Cyrl-UZ"/>
                          </w:rPr>
                          <w:t>0</w:t>
                        </w:r>
                      </w:p>
                    </w:tc>
                  </w:tr>
                </w:tbl>
                <w:p w:rsidR="00192BC5" w:rsidRPr="005526A2" w:rsidRDefault="00192BC5" w:rsidP="00BD643F">
                  <w:pPr>
                    <w:suppressAutoHyphens/>
                    <w:spacing w:line="256" w:lineRule="auto"/>
                    <w:ind w:left="283"/>
                    <w:rPr>
                      <w:lang w:val="uz-Cyrl-UZ"/>
                    </w:rPr>
                  </w:pPr>
                </w:p>
              </w:tc>
            </w:tr>
          </w:tbl>
          <w:p w:rsidR="00192BC5" w:rsidRPr="005526A2" w:rsidRDefault="00192BC5" w:rsidP="00ED5A04">
            <w:pPr>
              <w:tabs>
                <w:tab w:val="left" w:pos="1064"/>
              </w:tabs>
              <w:suppressAutoHyphens/>
              <w:ind w:firstLine="540"/>
              <w:rPr>
                <w:lang w:val="uz-Cyrl-UZ"/>
              </w:rPr>
            </w:pPr>
          </w:p>
          <w:p w:rsidR="006C79DC" w:rsidRPr="005526A2" w:rsidRDefault="006C79DC" w:rsidP="00ED5A04">
            <w:pPr>
              <w:suppressAutoHyphens/>
              <w:spacing w:before="120" w:after="120"/>
              <w:ind w:firstLine="540"/>
              <w:rPr>
                <w:lang w:val="uz-Cyrl-UZ"/>
              </w:rPr>
            </w:pPr>
            <w:r w:rsidRPr="005526A2">
              <w:rPr>
                <w:lang w:val="uz-Cyrl-UZ"/>
              </w:rPr>
              <w:t xml:space="preserve">7). </w:t>
            </w:r>
            <w:r w:rsidR="003C3A9E" w:rsidRPr="005526A2">
              <w:rPr>
                <w:lang w:val="uz-Cyrl-UZ"/>
              </w:rPr>
              <w:t>“Гарант банк” АЖ Бошқарувига рақобатбардош фаолиятни таъминлаш мақсадида йирик битимларни мустақил амалга оширишга рухсат берилсин.</w:t>
            </w:r>
          </w:p>
          <w:p w:rsidR="003C3A9E" w:rsidRPr="005526A2" w:rsidRDefault="006C79DC" w:rsidP="003C3A9E">
            <w:pPr>
              <w:spacing w:after="120"/>
              <w:ind w:firstLine="540"/>
              <w:jc w:val="both"/>
              <w:rPr>
                <w:lang w:val="uz-Cyrl-UZ"/>
              </w:rPr>
            </w:pPr>
            <w:r w:rsidRPr="005526A2">
              <w:rPr>
                <w:lang w:val="uz-Cyrl-UZ"/>
              </w:rPr>
              <w:t xml:space="preserve">8). </w:t>
            </w:r>
            <w:r w:rsidR="003C3A9E" w:rsidRPr="005526A2">
              <w:rPr>
                <w:lang w:val="uz-Cyrl-UZ"/>
              </w:rPr>
              <w:t xml:space="preserve">8.  Банк Устав капиталини ошириш мақсадида чиқариши мумкин бўлган эълон қилинган (қўшимча) акциялар энг кўп миқдори 1 200 000 000 (бир миллиард икки юз миллион) дона эгасининг номи ёзилган, ҳужжатсиз, оддий акцияларни ташкил этади. </w:t>
            </w:r>
          </w:p>
          <w:p w:rsidR="003C3A9E" w:rsidRPr="005526A2" w:rsidRDefault="003C3A9E" w:rsidP="003C3A9E">
            <w:pPr>
              <w:spacing w:after="120"/>
              <w:ind w:firstLine="540"/>
              <w:jc w:val="both"/>
              <w:rPr>
                <w:lang w:val="uz-Cyrl-UZ"/>
              </w:rPr>
            </w:pPr>
            <w:r w:rsidRPr="005526A2">
              <w:rPr>
                <w:lang w:val="uz-Cyrl-UZ"/>
              </w:rPr>
              <w:t>8.1.Банк устав капиталини эълон қилинган акцияларнинг энг кўп миқдори чегарасигача кўпайтириш, шунингдек, устав капиталини бундай кўпайтириш билан боғлиқ бўлган банк Уставига ўзгартириш ва қўшимчалар киритиш Кузатув кенгашининг қарорига асосан амал оширилиши белгилаб қўйилсин.</w:t>
            </w:r>
          </w:p>
          <w:p w:rsidR="003C3A9E" w:rsidRPr="005526A2" w:rsidRDefault="003C3A9E" w:rsidP="003C3A9E">
            <w:pPr>
              <w:spacing w:after="120"/>
              <w:ind w:firstLine="540"/>
              <w:jc w:val="both"/>
              <w:rPr>
                <w:lang w:val="uz-Cyrl-UZ"/>
              </w:rPr>
            </w:pPr>
            <w:r w:rsidRPr="005526A2">
              <w:rPr>
                <w:lang w:val="uz-Cyrl-UZ"/>
              </w:rPr>
              <w:t>8.2. Банк уставига киритилган ўзгартиришлар иловага мувофиқ тасдиқлансин.</w:t>
            </w:r>
          </w:p>
          <w:p w:rsidR="006C79DC" w:rsidRPr="005526A2" w:rsidRDefault="006C79DC" w:rsidP="00ED5A04">
            <w:pPr>
              <w:suppressAutoHyphens/>
              <w:spacing w:after="120"/>
              <w:ind w:firstLine="540"/>
              <w:rPr>
                <w:lang w:val="uz-Cyrl-UZ"/>
              </w:rPr>
            </w:pPr>
            <w:r w:rsidRPr="005526A2">
              <w:rPr>
                <w:lang w:val="uz-Cyrl-UZ"/>
              </w:rPr>
              <w:t xml:space="preserve">9). </w:t>
            </w:r>
            <w:r w:rsidR="005526A2" w:rsidRPr="005526A2">
              <w:rPr>
                <w:lang w:val="uz-Cyrl-UZ"/>
              </w:rPr>
              <w:t xml:space="preserve">Банкнинг ташкилий тузилмаси (янги таҳрирда) иловага асосан тасдиклансин. Банкнинг тасдиқланган ташкилий тузилмаси асосида филиалларнинг ташкилий тузилмасини тасдиқлаш ҳамда зарур ҳолларда янги бошқармалар ташкил этиш, тугатиш  </w:t>
            </w:r>
            <w:r w:rsidR="005526A2" w:rsidRPr="005526A2">
              <w:rPr>
                <w:lang w:val="uz-Cyrl-UZ"/>
              </w:rPr>
              <w:lastRenderedPageBreak/>
              <w:t>Банк Бошқарувига юклатилсин.</w:t>
            </w:r>
          </w:p>
          <w:p w:rsidR="006C79DC" w:rsidRPr="005526A2" w:rsidRDefault="006C79DC" w:rsidP="00ED5A04">
            <w:pPr>
              <w:suppressAutoHyphens/>
              <w:spacing w:after="120"/>
              <w:ind w:firstLine="540"/>
              <w:rPr>
                <w:lang w:val="uz-Cyrl-UZ"/>
              </w:rPr>
            </w:pPr>
            <w:r w:rsidRPr="005526A2">
              <w:rPr>
                <w:lang w:val="uz-Cyrl-UZ"/>
              </w:rPr>
              <w:t xml:space="preserve">10). </w:t>
            </w:r>
            <w:r w:rsidR="005526A2" w:rsidRPr="00CA5116">
              <w:rPr>
                <w:szCs w:val="28"/>
                <w:lang w:val="uz-Cyrl-UZ"/>
              </w:rPr>
              <w:t>Банкнинг 202</w:t>
            </w:r>
            <w:r w:rsidR="005526A2">
              <w:rPr>
                <w:szCs w:val="28"/>
                <w:lang w:val="uz-Cyrl-UZ"/>
              </w:rPr>
              <w:t>3</w:t>
            </w:r>
            <w:r w:rsidR="005526A2" w:rsidRPr="00CA5116">
              <w:rPr>
                <w:szCs w:val="28"/>
                <w:lang w:val="uz-Cyrl-UZ"/>
              </w:rPr>
              <w:t xml:space="preserve"> йил молия-хўжалик фаолиятини ташқи аудит текширувидан ўтказиш учун </w:t>
            </w:r>
            <w:r w:rsidR="005526A2" w:rsidRPr="00DE14F3">
              <w:rPr>
                <w:szCs w:val="28"/>
                <w:lang w:val="uz-Cyrl-UZ"/>
              </w:rPr>
              <w:t xml:space="preserve">«GrantThornton» </w:t>
            </w:r>
            <w:r w:rsidR="005526A2" w:rsidRPr="00CA5116">
              <w:rPr>
                <w:szCs w:val="28"/>
                <w:lang w:val="uz-Cyrl-UZ"/>
              </w:rPr>
              <w:t>аудиторлик ташкилоти танлансин.</w:t>
            </w:r>
            <w:r w:rsidRPr="005526A2">
              <w:rPr>
                <w:lang w:val="uz-Cyrl-UZ"/>
              </w:rPr>
              <w:t>.</w:t>
            </w:r>
          </w:p>
          <w:p w:rsidR="006C79DC" w:rsidRPr="005526A2" w:rsidRDefault="006C79DC" w:rsidP="00ED5A04">
            <w:pPr>
              <w:suppressAutoHyphens/>
              <w:ind w:firstLine="540"/>
              <w:rPr>
                <w:lang w:val="uz-Cyrl-UZ"/>
              </w:rPr>
            </w:pPr>
          </w:p>
          <w:p w:rsidR="00B9340F" w:rsidRPr="005526A2" w:rsidRDefault="00B9340F" w:rsidP="00ED5A04">
            <w:pPr>
              <w:suppressAutoHyphens/>
              <w:ind w:firstLine="540"/>
              <w:rPr>
                <w:lang w:val="uz-Cyrl-UZ"/>
              </w:rPr>
            </w:pPr>
          </w:p>
        </w:tc>
      </w:tr>
      <w:tr w:rsidR="00B9340F" w:rsidRPr="005526A2" w:rsidTr="001F15F2">
        <w:tc>
          <w:tcPr>
            <w:tcW w:w="145" w:type="pct"/>
            <w:vMerge/>
            <w:tcBorders>
              <w:top w:val="nil"/>
              <w:left w:val="single" w:sz="8" w:space="0" w:color="auto"/>
              <w:bottom w:val="single" w:sz="8" w:space="0" w:color="auto"/>
              <w:right w:val="single" w:sz="8" w:space="0" w:color="auto"/>
            </w:tcBorders>
            <w:shd w:val="clear" w:color="auto" w:fill="FFFFFF"/>
            <w:vAlign w:val="center"/>
          </w:tcPr>
          <w:p w:rsidR="00B9340F" w:rsidRPr="005526A2" w:rsidRDefault="00B9340F" w:rsidP="00742B4F">
            <w:pPr>
              <w:rPr>
                <w:color w:val="FF0000"/>
                <w:lang w:val="uz-Cyrl-UZ"/>
              </w:rPr>
            </w:pPr>
          </w:p>
        </w:tc>
        <w:tc>
          <w:tcPr>
            <w:tcW w:w="4855" w:type="pct"/>
            <w:gridSpan w:val="9"/>
            <w:tcBorders>
              <w:top w:val="nil"/>
              <w:left w:val="nil"/>
              <w:bottom w:val="single" w:sz="8" w:space="0" w:color="auto"/>
              <w:right w:val="single" w:sz="8" w:space="0" w:color="auto"/>
            </w:tcBorders>
            <w:shd w:val="clear" w:color="auto" w:fill="FFFFFF"/>
          </w:tcPr>
          <w:p w:rsidR="00B9340F" w:rsidRPr="005526A2" w:rsidRDefault="00B9340F" w:rsidP="00742B4F">
            <w:pPr>
              <w:pStyle w:val="a4"/>
              <w:rPr>
                <w:color w:val="FF0000"/>
                <w:lang w:val="uz-Cyrl-UZ"/>
              </w:rPr>
            </w:pPr>
          </w:p>
        </w:tc>
      </w:tr>
    </w:tbl>
    <w:p w:rsidR="00742B4F" w:rsidRPr="005526A2" w:rsidRDefault="00742B4F" w:rsidP="00742B4F">
      <w:pPr>
        <w:jc w:val="both"/>
        <w:rPr>
          <w:color w:val="FF0000"/>
          <w:lang w:val="uz-Cyrl-UZ"/>
        </w:rPr>
      </w:pPr>
      <w:bookmarkStart w:id="2" w:name="2480727"/>
      <w:bookmarkEnd w:id="2"/>
    </w:p>
    <w:p w:rsidR="00900EFD" w:rsidRPr="005526A2" w:rsidRDefault="00900EFD" w:rsidP="00742B4F">
      <w:pPr>
        <w:jc w:val="both"/>
        <w:rPr>
          <w:color w:val="FF0000"/>
          <w:lang w:val="uz-Cyrl-UZ"/>
        </w:rPr>
      </w:pPr>
    </w:p>
    <w:p w:rsidR="00900EFD" w:rsidRPr="005526A2" w:rsidRDefault="00900EFD" w:rsidP="00742B4F">
      <w:pPr>
        <w:jc w:val="both"/>
        <w:rPr>
          <w:color w:val="FF0000"/>
          <w:lang w:val="uz-Cyrl-UZ"/>
        </w:rPr>
      </w:pPr>
    </w:p>
    <w:p w:rsidR="00900EFD" w:rsidRPr="005526A2" w:rsidRDefault="00900EFD" w:rsidP="00900EFD">
      <w:pPr>
        <w:autoSpaceDE w:val="0"/>
        <w:autoSpaceDN w:val="0"/>
        <w:adjustRightInd w:val="0"/>
        <w:ind w:firstLine="567"/>
        <w:jc w:val="both"/>
        <w:rPr>
          <w:b/>
          <w:noProof/>
          <w:lang w:val="uz-Cyrl-UZ"/>
        </w:rPr>
      </w:pPr>
      <w:r w:rsidRPr="005526A2">
        <w:rPr>
          <w:b/>
          <w:noProof/>
          <w:lang w:val="uz-Cyrl-UZ"/>
        </w:rPr>
        <w:t xml:space="preserve">Бошқарув Раиси </w:t>
      </w:r>
      <w:r w:rsidRPr="005526A2">
        <w:rPr>
          <w:b/>
          <w:noProof/>
          <w:lang w:val="uz-Cyrl-UZ"/>
        </w:rPr>
        <w:tab/>
      </w:r>
      <w:r w:rsidRPr="005526A2">
        <w:rPr>
          <w:b/>
          <w:noProof/>
          <w:lang w:val="uz-Cyrl-UZ"/>
        </w:rPr>
        <w:tab/>
      </w:r>
      <w:r w:rsidRPr="005526A2">
        <w:rPr>
          <w:b/>
          <w:noProof/>
          <w:lang w:val="uz-Cyrl-UZ"/>
        </w:rPr>
        <w:tab/>
      </w:r>
      <w:r w:rsidRPr="005526A2">
        <w:rPr>
          <w:b/>
          <w:noProof/>
          <w:lang w:val="uz-Cyrl-UZ"/>
        </w:rPr>
        <w:tab/>
      </w:r>
      <w:r w:rsidRPr="005526A2">
        <w:rPr>
          <w:b/>
          <w:noProof/>
          <w:lang w:val="uz-Cyrl-UZ"/>
        </w:rPr>
        <w:tab/>
      </w:r>
      <w:r w:rsidRPr="005526A2">
        <w:rPr>
          <w:b/>
          <w:noProof/>
          <w:lang w:val="uz-Cyrl-UZ"/>
        </w:rPr>
        <w:tab/>
      </w:r>
      <w:r w:rsidRPr="005526A2">
        <w:rPr>
          <w:b/>
          <w:noProof/>
          <w:lang w:val="uz-Cyrl-UZ"/>
        </w:rPr>
        <w:tab/>
        <w:t>А.Ш.Мухамедханов</w:t>
      </w:r>
    </w:p>
    <w:p w:rsidR="00900EFD" w:rsidRPr="005526A2" w:rsidRDefault="00900EFD" w:rsidP="00900EFD">
      <w:pPr>
        <w:autoSpaceDE w:val="0"/>
        <w:autoSpaceDN w:val="0"/>
        <w:adjustRightInd w:val="0"/>
        <w:ind w:firstLine="567"/>
        <w:jc w:val="center"/>
        <w:rPr>
          <w:b/>
          <w:noProof/>
          <w:lang w:val="uz-Cyrl-UZ"/>
        </w:rPr>
      </w:pPr>
    </w:p>
    <w:p w:rsidR="00900EFD" w:rsidRPr="005526A2" w:rsidRDefault="00900EFD" w:rsidP="00900EFD">
      <w:pPr>
        <w:autoSpaceDE w:val="0"/>
        <w:autoSpaceDN w:val="0"/>
        <w:adjustRightInd w:val="0"/>
        <w:ind w:firstLine="567"/>
        <w:jc w:val="both"/>
        <w:rPr>
          <w:b/>
          <w:noProof/>
          <w:lang w:val="uz-Cyrl-UZ"/>
        </w:rPr>
      </w:pPr>
    </w:p>
    <w:p w:rsidR="00900EFD" w:rsidRPr="005526A2" w:rsidRDefault="00900EFD" w:rsidP="00900EFD">
      <w:pPr>
        <w:autoSpaceDE w:val="0"/>
        <w:autoSpaceDN w:val="0"/>
        <w:adjustRightInd w:val="0"/>
        <w:ind w:firstLine="567"/>
        <w:jc w:val="both"/>
        <w:rPr>
          <w:b/>
          <w:noProof/>
          <w:lang w:val="uz-Cyrl-UZ"/>
        </w:rPr>
      </w:pPr>
      <w:r w:rsidRPr="005526A2">
        <w:rPr>
          <w:b/>
          <w:noProof/>
          <w:lang w:val="uz-Cyrl-UZ"/>
        </w:rPr>
        <w:t>Бош бухгалтер</w:t>
      </w:r>
      <w:r w:rsidR="00D50B6B" w:rsidRPr="005526A2">
        <w:rPr>
          <w:b/>
          <w:noProof/>
          <w:lang w:val="uz-Cyrl-UZ"/>
        </w:rPr>
        <w:t xml:space="preserve"> в.в.б.</w:t>
      </w:r>
      <w:r w:rsidRPr="005526A2">
        <w:rPr>
          <w:b/>
          <w:noProof/>
          <w:lang w:val="uz-Cyrl-UZ"/>
        </w:rPr>
        <w:t xml:space="preserve"> </w:t>
      </w:r>
      <w:r w:rsidRPr="005526A2">
        <w:rPr>
          <w:b/>
          <w:noProof/>
          <w:lang w:val="uz-Cyrl-UZ"/>
        </w:rPr>
        <w:tab/>
      </w:r>
      <w:r w:rsidRPr="005526A2">
        <w:rPr>
          <w:b/>
          <w:noProof/>
          <w:lang w:val="uz-Cyrl-UZ"/>
        </w:rPr>
        <w:tab/>
      </w:r>
      <w:r w:rsidRPr="005526A2">
        <w:rPr>
          <w:b/>
          <w:noProof/>
          <w:lang w:val="uz-Cyrl-UZ"/>
        </w:rPr>
        <w:tab/>
      </w:r>
      <w:r w:rsidRPr="005526A2">
        <w:rPr>
          <w:b/>
          <w:noProof/>
          <w:lang w:val="uz-Cyrl-UZ"/>
        </w:rPr>
        <w:tab/>
      </w:r>
      <w:r w:rsidRPr="005526A2">
        <w:rPr>
          <w:b/>
          <w:noProof/>
          <w:lang w:val="uz-Cyrl-UZ"/>
        </w:rPr>
        <w:tab/>
        <w:t xml:space="preserve">          </w:t>
      </w:r>
      <w:r w:rsidR="00D50B6B" w:rsidRPr="005526A2">
        <w:rPr>
          <w:b/>
          <w:noProof/>
          <w:lang w:val="uz-Cyrl-UZ"/>
        </w:rPr>
        <w:t xml:space="preserve"> Б.Ш.Хусайинов</w:t>
      </w:r>
    </w:p>
    <w:p w:rsidR="00900EFD" w:rsidRPr="005526A2" w:rsidRDefault="00900EFD" w:rsidP="00900EFD">
      <w:pPr>
        <w:autoSpaceDE w:val="0"/>
        <w:autoSpaceDN w:val="0"/>
        <w:adjustRightInd w:val="0"/>
        <w:ind w:left="180" w:firstLine="567"/>
        <w:jc w:val="both"/>
        <w:rPr>
          <w:b/>
          <w:noProof/>
          <w:lang w:val="uz-Cyrl-UZ"/>
        </w:rPr>
      </w:pPr>
    </w:p>
    <w:p w:rsidR="00900EFD" w:rsidRPr="005526A2" w:rsidRDefault="00900EFD" w:rsidP="00900EFD">
      <w:pPr>
        <w:autoSpaceDE w:val="0"/>
        <w:autoSpaceDN w:val="0"/>
        <w:adjustRightInd w:val="0"/>
        <w:ind w:left="180" w:firstLine="567"/>
        <w:jc w:val="both"/>
        <w:rPr>
          <w:b/>
          <w:noProof/>
          <w:lang w:val="uz-Cyrl-UZ"/>
        </w:rPr>
      </w:pPr>
    </w:p>
    <w:p w:rsidR="00900EFD" w:rsidRPr="005526A2" w:rsidRDefault="00900EFD" w:rsidP="00900EFD">
      <w:pPr>
        <w:ind w:firstLine="567"/>
        <w:rPr>
          <w:lang w:val="uz-Cyrl-UZ"/>
        </w:rPr>
      </w:pPr>
      <w:r w:rsidRPr="005526A2">
        <w:rPr>
          <w:lang w:val="uz-Cyrl-UZ"/>
        </w:rPr>
        <w:t>Веб-сайтда ахборот жойлаштирган</w:t>
      </w:r>
    </w:p>
    <w:p w:rsidR="00900EFD" w:rsidRPr="005526A2" w:rsidRDefault="00900EFD" w:rsidP="00900EFD">
      <w:pPr>
        <w:ind w:firstLine="567"/>
        <w:rPr>
          <w:lang w:val="uz-Cyrl-UZ"/>
        </w:rPr>
      </w:pPr>
      <w:r w:rsidRPr="005526A2">
        <w:rPr>
          <w:lang w:val="uz-Cyrl-UZ"/>
        </w:rPr>
        <w:t>ваколатли шахснинг Ф.И.Ш.:</w:t>
      </w:r>
      <w:r w:rsidRPr="005526A2">
        <w:rPr>
          <w:b/>
          <w:noProof/>
          <w:lang w:val="uz-Cyrl-UZ"/>
        </w:rPr>
        <w:t xml:space="preserve">       </w:t>
      </w:r>
      <w:r w:rsidRPr="005526A2">
        <w:rPr>
          <w:b/>
          <w:noProof/>
          <w:lang w:val="uz-Cyrl-UZ"/>
        </w:rPr>
        <w:tab/>
      </w:r>
      <w:r w:rsidRPr="005526A2">
        <w:rPr>
          <w:b/>
          <w:noProof/>
          <w:lang w:val="uz-Cyrl-UZ"/>
        </w:rPr>
        <w:tab/>
      </w:r>
      <w:r w:rsidRPr="005526A2">
        <w:rPr>
          <w:b/>
          <w:noProof/>
          <w:lang w:val="uz-Cyrl-UZ"/>
        </w:rPr>
        <w:tab/>
      </w:r>
      <w:r w:rsidRPr="005526A2">
        <w:rPr>
          <w:b/>
          <w:noProof/>
          <w:lang w:val="uz-Cyrl-UZ"/>
        </w:rPr>
        <w:tab/>
      </w:r>
      <w:r w:rsidRPr="005526A2">
        <w:rPr>
          <w:b/>
          <w:noProof/>
          <w:lang w:val="uz-Cyrl-UZ"/>
        </w:rPr>
        <w:tab/>
        <w:t>Б.И.Қудратов</w:t>
      </w:r>
    </w:p>
    <w:p w:rsidR="00900EFD" w:rsidRPr="005526A2" w:rsidRDefault="00900EFD" w:rsidP="00742B4F">
      <w:pPr>
        <w:jc w:val="both"/>
        <w:rPr>
          <w:color w:val="FF0000"/>
          <w:lang w:val="uz-Cyrl-UZ"/>
        </w:rPr>
      </w:pPr>
    </w:p>
    <w:sectPr w:rsidR="00900EFD" w:rsidRPr="005526A2" w:rsidSect="004B104E">
      <w:pgSz w:w="11906" w:h="16838"/>
      <w:pgMar w:top="709"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Uzbek">
    <w:altName w:val="Times New Roman"/>
    <w:charset w:val="00"/>
    <w:family w:val="auto"/>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Uzb">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9A6655A"/>
    <w:lvl w:ilvl="0">
      <w:numFmt w:val="bullet"/>
      <w:lvlText w:val="*"/>
      <w:lvlJc w:val="left"/>
    </w:lvl>
  </w:abstractNum>
  <w:abstractNum w:abstractNumId="1">
    <w:nsid w:val="0C1708BB"/>
    <w:multiLevelType w:val="hybridMultilevel"/>
    <w:tmpl w:val="94B21CEC"/>
    <w:lvl w:ilvl="0" w:tplc="A0C66740">
      <w:start w:val="4"/>
      <w:numFmt w:val="bullet"/>
      <w:lvlText w:val="-"/>
      <w:lvlJc w:val="left"/>
      <w:pPr>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A6A55A7"/>
    <w:multiLevelType w:val="singleLevel"/>
    <w:tmpl w:val="3CA28814"/>
    <w:lvl w:ilvl="0">
      <w:start w:val="1"/>
      <w:numFmt w:val="decimal"/>
      <w:lvlText w:val="%1."/>
      <w:legacy w:legacy="1" w:legacySpace="0" w:legacyIndent="283"/>
      <w:lvlJc w:val="left"/>
      <w:pPr>
        <w:ind w:left="283" w:hanging="283"/>
      </w:pPr>
    </w:lvl>
  </w:abstractNum>
  <w:abstractNum w:abstractNumId="3">
    <w:nsid w:val="48884CD8"/>
    <w:multiLevelType w:val="hybridMultilevel"/>
    <w:tmpl w:val="7B26F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6572884"/>
    <w:multiLevelType w:val="hybridMultilevel"/>
    <w:tmpl w:val="B414F4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283"/>
        <w:lvlJc w:val="left"/>
        <w:pPr>
          <w:ind w:left="317" w:hanging="283"/>
        </w:pPr>
        <w:rPr>
          <w:rFonts w:ascii="Symbol" w:hAnsi="Symbol" w:hint="default"/>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0"/>
    <w:lvlOverride w:ilvl="0">
      <w:lvl w:ilvl="0">
        <w:start w:val="1"/>
        <w:numFmt w:val="bullet"/>
        <w:lvlText w:val=""/>
        <w:legacy w:legacy="1" w:legacySpace="120" w:legacyIndent="360"/>
        <w:lvlJc w:val="left"/>
        <w:pPr>
          <w:ind w:left="432" w:hanging="360"/>
        </w:pPr>
        <w:rPr>
          <w:rFonts w:ascii="Symbol" w:hAnsi="Symbol" w:hint="default"/>
        </w:rPr>
      </w:lvl>
    </w:lvlOverride>
  </w:num>
  <w:num w:numId="5">
    <w:abstractNumId w:val="3"/>
  </w:num>
  <w:num w:numId="6">
    <w:abstractNumId w:val="4"/>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42B4F"/>
    <w:rsid w:val="00042D0D"/>
    <w:rsid w:val="00047D08"/>
    <w:rsid w:val="00093936"/>
    <w:rsid w:val="00093A3D"/>
    <w:rsid w:val="000A05A7"/>
    <w:rsid w:val="000A5064"/>
    <w:rsid w:val="000D1EB6"/>
    <w:rsid w:val="000E6A59"/>
    <w:rsid w:val="000F75FE"/>
    <w:rsid w:val="0011046D"/>
    <w:rsid w:val="001111B1"/>
    <w:rsid w:val="00113061"/>
    <w:rsid w:val="001165B9"/>
    <w:rsid w:val="00145EC0"/>
    <w:rsid w:val="001535F9"/>
    <w:rsid w:val="00164A29"/>
    <w:rsid w:val="00180CD6"/>
    <w:rsid w:val="0018445C"/>
    <w:rsid w:val="00192BC5"/>
    <w:rsid w:val="00195563"/>
    <w:rsid w:val="00197E19"/>
    <w:rsid w:val="001A65BB"/>
    <w:rsid w:val="001D0555"/>
    <w:rsid w:val="001D62B7"/>
    <w:rsid w:val="001E0FDD"/>
    <w:rsid w:val="001E6D7C"/>
    <w:rsid w:val="001F15F2"/>
    <w:rsid w:val="002623B4"/>
    <w:rsid w:val="00265F57"/>
    <w:rsid w:val="00280D36"/>
    <w:rsid w:val="002D01CB"/>
    <w:rsid w:val="002D3D46"/>
    <w:rsid w:val="002F0D0B"/>
    <w:rsid w:val="002F33F0"/>
    <w:rsid w:val="003077B9"/>
    <w:rsid w:val="0032237B"/>
    <w:rsid w:val="00322B66"/>
    <w:rsid w:val="00330F96"/>
    <w:rsid w:val="00343170"/>
    <w:rsid w:val="003529E4"/>
    <w:rsid w:val="003548F3"/>
    <w:rsid w:val="00373F0F"/>
    <w:rsid w:val="00373F5D"/>
    <w:rsid w:val="0037536B"/>
    <w:rsid w:val="003922DC"/>
    <w:rsid w:val="003B00F8"/>
    <w:rsid w:val="003C3A9E"/>
    <w:rsid w:val="003E63CC"/>
    <w:rsid w:val="003F03AC"/>
    <w:rsid w:val="003F6B0E"/>
    <w:rsid w:val="00427326"/>
    <w:rsid w:val="0044682E"/>
    <w:rsid w:val="00447995"/>
    <w:rsid w:val="00455531"/>
    <w:rsid w:val="00466E55"/>
    <w:rsid w:val="004A253C"/>
    <w:rsid w:val="004B104E"/>
    <w:rsid w:val="004B304C"/>
    <w:rsid w:val="004D1866"/>
    <w:rsid w:val="004D5E49"/>
    <w:rsid w:val="004E35C7"/>
    <w:rsid w:val="00507C84"/>
    <w:rsid w:val="00511ED5"/>
    <w:rsid w:val="005526A2"/>
    <w:rsid w:val="00570537"/>
    <w:rsid w:val="00577B3A"/>
    <w:rsid w:val="00585BC7"/>
    <w:rsid w:val="00592EFE"/>
    <w:rsid w:val="005B344F"/>
    <w:rsid w:val="005B50BE"/>
    <w:rsid w:val="005E1866"/>
    <w:rsid w:val="005F6114"/>
    <w:rsid w:val="00616B42"/>
    <w:rsid w:val="00643873"/>
    <w:rsid w:val="006438E0"/>
    <w:rsid w:val="00674ADD"/>
    <w:rsid w:val="0067513E"/>
    <w:rsid w:val="0068008E"/>
    <w:rsid w:val="006915B4"/>
    <w:rsid w:val="006A1255"/>
    <w:rsid w:val="006B2397"/>
    <w:rsid w:val="006B7C66"/>
    <w:rsid w:val="006C79DC"/>
    <w:rsid w:val="006D0DEC"/>
    <w:rsid w:val="006D56F5"/>
    <w:rsid w:val="006E2F01"/>
    <w:rsid w:val="006E3158"/>
    <w:rsid w:val="006E5946"/>
    <w:rsid w:val="006F2AA5"/>
    <w:rsid w:val="006F48F1"/>
    <w:rsid w:val="00717144"/>
    <w:rsid w:val="00726308"/>
    <w:rsid w:val="00742B4F"/>
    <w:rsid w:val="00743EEB"/>
    <w:rsid w:val="0074420A"/>
    <w:rsid w:val="0076122E"/>
    <w:rsid w:val="00773DDB"/>
    <w:rsid w:val="00781639"/>
    <w:rsid w:val="00787A8F"/>
    <w:rsid w:val="007932BF"/>
    <w:rsid w:val="007C754F"/>
    <w:rsid w:val="007E3367"/>
    <w:rsid w:val="007E381A"/>
    <w:rsid w:val="007E6A7C"/>
    <w:rsid w:val="00812E3B"/>
    <w:rsid w:val="00825C72"/>
    <w:rsid w:val="0084358E"/>
    <w:rsid w:val="00843C2D"/>
    <w:rsid w:val="008637A3"/>
    <w:rsid w:val="00871FF9"/>
    <w:rsid w:val="008745B8"/>
    <w:rsid w:val="008802A8"/>
    <w:rsid w:val="0088083D"/>
    <w:rsid w:val="00896C73"/>
    <w:rsid w:val="008971D8"/>
    <w:rsid w:val="008A7D34"/>
    <w:rsid w:val="008E66A0"/>
    <w:rsid w:val="008E6944"/>
    <w:rsid w:val="00900EFD"/>
    <w:rsid w:val="00902E8E"/>
    <w:rsid w:val="00907113"/>
    <w:rsid w:val="00922304"/>
    <w:rsid w:val="00935405"/>
    <w:rsid w:val="00935A24"/>
    <w:rsid w:val="00937BBD"/>
    <w:rsid w:val="00964AA8"/>
    <w:rsid w:val="0097420C"/>
    <w:rsid w:val="00987935"/>
    <w:rsid w:val="009969E5"/>
    <w:rsid w:val="009B1D44"/>
    <w:rsid w:val="009F05A8"/>
    <w:rsid w:val="00A22FA8"/>
    <w:rsid w:val="00A2459C"/>
    <w:rsid w:val="00A2746A"/>
    <w:rsid w:val="00A33819"/>
    <w:rsid w:val="00A43AB3"/>
    <w:rsid w:val="00A44F8F"/>
    <w:rsid w:val="00A47AC6"/>
    <w:rsid w:val="00A63029"/>
    <w:rsid w:val="00A7542B"/>
    <w:rsid w:val="00AB6D0B"/>
    <w:rsid w:val="00AD60D6"/>
    <w:rsid w:val="00AD7225"/>
    <w:rsid w:val="00B04072"/>
    <w:rsid w:val="00B161A6"/>
    <w:rsid w:val="00B23669"/>
    <w:rsid w:val="00B32A7A"/>
    <w:rsid w:val="00B358A7"/>
    <w:rsid w:val="00B46E92"/>
    <w:rsid w:val="00B56320"/>
    <w:rsid w:val="00B720F3"/>
    <w:rsid w:val="00B77973"/>
    <w:rsid w:val="00B77CDD"/>
    <w:rsid w:val="00B9340F"/>
    <w:rsid w:val="00BA0AFE"/>
    <w:rsid w:val="00BC02A8"/>
    <w:rsid w:val="00BC3F54"/>
    <w:rsid w:val="00BE7227"/>
    <w:rsid w:val="00C16050"/>
    <w:rsid w:val="00C24245"/>
    <w:rsid w:val="00C63886"/>
    <w:rsid w:val="00C7579B"/>
    <w:rsid w:val="00CB2440"/>
    <w:rsid w:val="00CC37E7"/>
    <w:rsid w:val="00CC5363"/>
    <w:rsid w:val="00CD3711"/>
    <w:rsid w:val="00CF39B0"/>
    <w:rsid w:val="00CF7972"/>
    <w:rsid w:val="00D00607"/>
    <w:rsid w:val="00D07CD6"/>
    <w:rsid w:val="00D121EE"/>
    <w:rsid w:val="00D36DCC"/>
    <w:rsid w:val="00D50B6B"/>
    <w:rsid w:val="00D631D0"/>
    <w:rsid w:val="00D653CF"/>
    <w:rsid w:val="00DA141F"/>
    <w:rsid w:val="00DB1A89"/>
    <w:rsid w:val="00DB754F"/>
    <w:rsid w:val="00DE460D"/>
    <w:rsid w:val="00DF2651"/>
    <w:rsid w:val="00DF3628"/>
    <w:rsid w:val="00E33725"/>
    <w:rsid w:val="00E52659"/>
    <w:rsid w:val="00E67AD2"/>
    <w:rsid w:val="00E71CB9"/>
    <w:rsid w:val="00E73151"/>
    <w:rsid w:val="00E75561"/>
    <w:rsid w:val="00E80FDB"/>
    <w:rsid w:val="00E86806"/>
    <w:rsid w:val="00EC51F5"/>
    <w:rsid w:val="00ED011A"/>
    <w:rsid w:val="00ED2756"/>
    <w:rsid w:val="00ED5A04"/>
    <w:rsid w:val="00F025A5"/>
    <w:rsid w:val="00F04B27"/>
    <w:rsid w:val="00F1047D"/>
    <w:rsid w:val="00F1168B"/>
    <w:rsid w:val="00F20873"/>
    <w:rsid w:val="00F318C8"/>
    <w:rsid w:val="00F34F0B"/>
    <w:rsid w:val="00F469E4"/>
    <w:rsid w:val="00F547D8"/>
    <w:rsid w:val="00F729FB"/>
    <w:rsid w:val="00F75D09"/>
    <w:rsid w:val="00F762DF"/>
    <w:rsid w:val="00FB67C5"/>
    <w:rsid w:val="00FC2A70"/>
    <w:rsid w:val="00FD4453"/>
    <w:rsid w:val="00FD6D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2B4F"/>
    <w:rPr>
      <w:sz w:val="24"/>
      <w:szCs w:val="24"/>
    </w:rPr>
  </w:style>
  <w:style w:type="paragraph" w:styleId="3">
    <w:name w:val="heading 3"/>
    <w:basedOn w:val="a"/>
    <w:next w:val="a"/>
    <w:qFormat/>
    <w:rsid w:val="00427326"/>
    <w:pPr>
      <w:keepNext/>
      <w:overflowPunct w:val="0"/>
      <w:autoSpaceDE w:val="0"/>
      <w:autoSpaceDN w:val="0"/>
      <w:adjustRightInd w:val="0"/>
      <w:ind w:firstLine="567"/>
      <w:textAlignment w:val="baseline"/>
      <w:outlineLvl w:val="2"/>
    </w:pPr>
    <w:rPr>
      <w:rFonts w:ascii="BalticaUzbek" w:hAnsi="BalticaUzbek"/>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42B4F"/>
    <w:rPr>
      <w:color w:val="0000FF"/>
      <w:u w:val="single"/>
    </w:rPr>
  </w:style>
  <w:style w:type="paragraph" w:styleId="a4">
    <w:name w:val="Normal (Web)"/>
    <w:basedOn w:val="a"/>
    <w:uiPriority w:val="99"/>
    <w:rsid w:val="00742B4F"/>
    <w:pPr>
      <w:spacing w:before="100" w:beforeAutospacing="1" w:after="100" w:afterAutospacing="1"/>
    </w:pPr>
  </w:style>
  <w:style w:type="character" w:styleId="a5">
    <w:name w:val="Strong"/>
    <w:basedOn w:val="a0"/>
    <w:qFormat/>
    <w:rsid w:val="00742B4F"/>
    <w:rPr>
      <w:b/>
      <w:bCs/>
    </w:rPr>
  </w:style>
  <w:style w:type="paragraph" w:customStyle="1" w:styleId="a6">
    <w:name w:val="Знак"/>
    <w:basedOn w:val="a"/>
    <w:rsid w:val="00C63886"/>
    <w:pPr>
      <w:spacing w:after="160" w:line="240" w:lineRule="exact"/>
    </w:pPr>
    <w:rPr>
      <w:rFonts w:ascii="Verdana" w:hAnsi="Verdana" w:cs="Verdana"/>
      <w:sz w:val="20"/>
      <w:szCs w:val="20"/>
      <w:lang w:val="en-US" w:eastAsia="en-US"/>
    </w:rPr>
  </w:style>
  <w:style w:type="paragraph" w:customStyle="1" w:styleId="2">
    <w:name w:val="Знак2 Знак Знак Знак Знак Знак Знак Знак Знак Знак Знак Знак Знак Знак Знак Знак Знак Знак Знак"/>
    <w:basedOn w:val="a"/>
    <w:rsid w:val="00F20873"/>
    <w:pPr>
      <w:pageBreakBefore/>
      <w:spacing w:after="160" w:line="360" w:lineRule="auto"/>
    </w:pPr>
    <w:rPr>
      <w:sz w:val="28"/>
      <w:szCs w:val="20"/>
      <w:lang w:val="en-US" w:eastAsia="en-US"/>
    </w:rPr>
  </w:style>
  <w:style w:type="paragraph" w:styleId="a7">
    <w:name w:val="Balloon Text"/>
    <w:basedOn w:val="a"/>
    <w:link w:val="a8"/>
    <w:rsid w:val="000E6A59"/>
    <w:rPr>
      <w:rFonts w:ascii="Tahoma" w:hAnsi="Tahoma" w:cs="Tahoma"/>
      <w:sz w:val="16"/>
      <w:szCs w:val="16"/>
    </w:rPr>
  </w:style>
  <w:style w:type="character" w:customStyle="1" w:styleId="a8">
    <w:name w:val="Текст выноски Знак"/>
    <w:basedOn w:val="a0"/>
    <w:link w:val="a7"/>
    <w:rsid w:val="000E6A59"/>
    <w:rPr>
      <w:rFonts w:ascii="Tahoma" w:hAnsi="Tahoma" w:cs="Tahoma"/>
      <w:sz w:val="16"/>
      <w:szCs w:val="16"/>
    </w:rPr>
  </w:style>
  <w:style w:type="paragraph" w:styleId="a9">
    <w:name w:val="Body Text Indent"/>
    <w:basedOn w:val="a"/>
    <w:link w:val="aa"/>
    <w:rsid w:val="00E33725"/>
    <w:pPr>
      <w:overflowPunct w:val="0"/>
      <w:autoSpaceDE w:val="0"/>
      <w:autoSpaceDN w:val="0"/>
      <w:adjustRightInd w:val="0"/>
      <w:spacing w:after="120"/>
      <w:ind w:left="283"/>
      <w:textAlignment w:val="baseline"/>
    </w:pPr>
    <w:rPr>
      <w:sz w:val="20"/>
      <w:szCs w:val="20"/>
      <w:lang w:val="en-US"/>
    </w:rPr>
  </w:style>
  <w:style w:type="character" w:customStyle="1" w:styleId="aa">
    <w:name w:val="Основной текст с отступом Знак"/>
    <w:basedOn w:val="a0"/>
    <w:link w:val="a9"/>
    <w:rsid w:val="00E33725"/>
    <w:rPr>
      <w:lang w:val="en-US"/>
    </w:rPr>
  </w:style>
  <w:style w:type="paragraph" w:customStyle="1" w:styleId="1">
    <w:name w:val="Цитата1"/>
    <w:basedOn w:val="a"/>
    <w:rsid w:val="00BA0AFE"/>
    <w:pPr>
      <w:overflowPunct w:val="0"/>
      <w:autoSpaceDE w:val="0"/>
      <w:autoSpaceDN w:val="0"/>
      <w:adjustRightInd w:val="0"/>
      <w:ind w:left="567" w:right="3628"/>
      <w:jc w:val="both"/>
    </w:pPr>
    <w:rPr>
      <w:rFonts w:ascii="Times New Roman Uzb" w:hAnsi="Times New Roman Uzb"/>
      <w:b/>
      <w:i/>
      <w:sz w:val="28"/>
      <w:szCs w:val="20"/>
    </w:rPr>
  </w:style>
  <w:style w:type="paragraph" w:customStyle="1" w:styleId="21">
    <w:name w:val="Основной текст 21"/>
    <w:basedOn w:val="a"/>
    <w:rsid w:val="00192BC5"/>
    <w:pPr>
      <w:suppressAutoHyphens/>
      <w:overflowPunct w:val="0"/>
      <w:autoSpaceDE w:val="0"/>
      <w:autoSpaceDN w:val="0"/>
      <w:adjustRightInd w:val="0"/>
      <w:jc w:val="both"/>
    </w:pPr>
    <w:rPr>
      <w:rFonts w:ascii="BalticaUzbek" w:hAnsi="BalticaUzbek"/>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antbank.uz" TargetMode="External"/><Relationship Id="rId5" Type="http://schemas.openxmlformats.org/officeDocument/2006/relationships/hyperlink" Target="mailto:info@garantbank.u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1040</Words>
  <Characters>5931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6958</CharactersWithSpaces>
  <SharedDoc>false</SharedDoc>
  <HLinks>
    <vt:vector size="12" baseType="variant">
      <vt:variant>
        <vt:i4>7864383</vt:i4>
      </vt:variant>
      <vt:variant>
        <vt:i4>3</vt:i4>
      </vt:variant>
      <vt:variant>
        <vt:i4>0</vt:i4>
      </vt:variant>
      <vt:variant>
        <vt:i4>5</vt:i4>
      </vt:variant>
      <vt:variant>
        <vt:lpwstr>http://www.savdogarbank.uz/</vt:lpwstr>
      </vt:variant>
      <vt:variant>
        <vt:lpwstr/>
      </vt:variant>
      <vt:variant>
        <vt:i4>4325474</vt:i4>
      </vt:variant>
      <vt:variant>
        <vt:i4>0</vt:i4>
      </vt:variant>
      <vt:variant>
        <vt:i4>0</vt:i4>
      </vt:variant>
      <vt:variant>
        <vt:i4>5</vt:i4>
      </vt:variant>
      <vt:variant>
        <vt:lpwstr>mailto:info@savdogarbank.uz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user</cp:lastModifiedBy>
  <cp:revision>22</cp:revision>
  <cp:lastPrinted>2023-07-06T11:13:00Z</cp:lastPrinted>
  <dcterms:created xsi:type="dcterms:W3CDTF">2023-07-02T06:31:00Z</dcterms:created>
  <dcterms:modified xsi:type="dcterms:W3CDTF">2023-07-06T11:15:00Z</dcterms:modified>
</cp:coreProperties>
</file>