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7B1" w:rsidRPr="003E1033" w:rsidRDefault="004537B1">
      <w:pPr>
        <w:widowControl w:val="0"/>
        <w:autoSpaceDE w:val="0"/>
        <w:autoSpaceDN w:val="0"/>
        <w:adjustRightInd w:val="0"/>
        <w:spacing w:after="240" w:line="276" w:lineRule="auto"/>
        <w:ind w:left="5400"/>
        <w:jc w:val="right"/>
        <w:rPr>
          <w:rFonts w:ascii="Cambria" w:hAnsi="Cambria" w:cs="Cambria"/>
          <w:i/>
          <w:iCs/>
          <w:color w:val="000000"/>
          <w:sz w:val="18"/>
          <w:szCs w:val="18"/>
          <w:lang w:val="en-US"/>
        </w:rPr>
      </w:pPr>
      <w:bookmarkStart w:id="0" w:name="_GoBack"/>
      <w:bookmarkEnd w:id="0"/>
      <w:r w:rsidRPr="003E1033">
        <w:rPr>
          <w:rFonts w:ascii="Cambria" w:hAnsi="Cambria" w:cs="Cambria"/>
          <w:i/>
          <w:iCs/>
          <w:color w:val="000000"/>
          <w:sz w:val="18"/>
          <w:szCs w:val="18"/>
          <w:lang w:val="en-US"/>
        </w:rPr>
        <w:t>Bankning ___________yildagi ___-sonli</w:t>
      </w:r>
    </w:p>
    <w:p w:rsidR="004537B1" w:rsidRPr="003E1033" w:rsidRDefault="004537B1">
      <w:pPr>
        <w:widowControl w:val="0"/>
        <w:autoSpaceDE w:val="0"/>
        <w:autoSpaceDN w:val="0"/>
        <w:adjustRightInd w:val="0"/>
        <w:spacing w:after="240" w:line="276" w:lineRule="auto"/>
        <w:ind w:left="5400"/>
        <w:jc w:val="right"/>
        <w:rPr>
          <w:rFonts w:ascii="Cambria" w:hAnsi="Cambria" w:cs="Cambria"/>
          <w:i/>
          <w:iCs/>
          <w:color w:val="000000"/>
          <w:sz w:val="18"/>
          <w:szCs w:val="18"/>
          <w:lang w:val="en-US"/>
        </w:rPr>
      </w:pPr>
      <w:r w:rsidRPr="003E1033">
        <w:rPr>
          <w:rFonts w:ascii="Cambria" w:hAnsi="Cambria" w:cs="Cambria"/>
          <w:i/>
          <w:iCs/>
          <w:color w:val="000000"/>
          <w:sz w:val="18"/>
          <w:szCs w:val="18"/>
          <w:lang w:val="en-US"/>
        </w:rPr>
        <w:t xml:space="preserve">qarori bilan tasdiqlangan   «Garant bank» AJda jismoniy shaxslar depozit hisobvaraqlarini yuritish tartibiga </w:t>
      </w:r>
    </w:p>
    <w:p w:rsidR="004537B1" w:rsidRPr="003E1033" w:rsidRDefault="004537B1">
      <w:pPr>
        <w:widowControl w:val="0"/>
        <w:autoSpaceDE w:val="0"/>
        <w:autoSpaceDN w:val="0"/>
        <w:adjustRightInd w:val="0"/>
        <w:spacing w:after="240" w:line="240" w:lineRule="auto"/>
        <w:jc w:val="right"/>
        <w:rPr>
          <w:rFonts w:ascii="Times New Roman" w:hAnsi="Times New Roman"/>
          <w:b/>
          <w:bCs/>
          <w:color w:val="000000"/>
          <w:sz w:val="20"/>
          <w:szCs w:val="20"/>
          <w:lang w:val="en-US"/>
        </w:rPr>
      </w:pPr>
      <w:r w:rsidRPr="003E1033">
        <w:rPr>
          <w:rFonts w:ascii="Times New Roman" w:hAnsi="Times New Roman"/>
          <w:b/>
          <w:bCs/>
          <w:color w:val="000000"/>
          <w:sz w:val="20"/>
          <w:szCs w:val="20"/>
          <w:lang w:val="en-US"/>
        </w:rPr>
        <w:t>14-ilova</w:t>
      </w:r>
    </w:p>
    <w:p w:rsidR="004537B1" w:rsidRPr="003E1033" w:rsidRDefault="004537B1">
      <w:pPr>
        <w:widowControl w:val="0"/>
        <w:autoSpaceDE w:val="0"/>
        <w:autoSpaceDN w:val="0"/>
        <w:adjustRightInd w:val="0"/>
        <w:spacing w:after="495" w:line="240" w:lineRule="auto"/>
        <w:jc w:val="center"/>
        <w:rPr>
          <w:rFonts w:ascii="Times New Roman" w:hAnsi="Times New Roman"/>
          <w:b/>
          <w:bCs/>
          <w:color w:val="000000"/>
          <w:sz w:val="24"/>
          <w:szCs w:val="24"/>
          <w:lang w:val="en-US"/>
        </w:rPr>
      </w:pPr>
      <w:r w:rsidRPr="003E1033">
        <w:rPr>
          <w:rFonts w:ascii="Times New Roman" w:hAnsi="Times New Roman"/>
          <w:b/>
          <w:bCs/>
          <w:color w:val="000000"/>
          <w:sz w:val="24"/>
          <w:szCs w:val="24"/>
          <w:lang w:val="en-US"/>
        </w:rPr>
        <w:t xml:space="preserve">Jismoniy shaxsning milliy/xorijiy valyutadagi talab qilib olinguncha saqlanadigan depozit hisobvarag‘ini ochish va yuritishga </w:t>
      </w:r>
      <w:r w:rsidRPr="003E1033">
        <w:rPr>
          <w:rFonts w:ascii="Times New Roman" w:hAnsi="Times New Roman"/>
          <w:b/>
          <w:bCs/>
          <w:color w:val="000000"/>
          <w:sz w:val="24"/>
          <w:szCs w:val="24"/>
          <w:lang w:val="en-US"/>
        </w:rPr>
        <w:br/>
        <w:t>ShARTNOMA - OMMAVIY OFeRTA</w:t>
      </w:r>
      <w:r w:rsidRPr="003E1033">
        <w:rPr>
          <w:rFonts w:ascii="Times New Roman" w:hAnsi="Times New Roman"/>
          <w:b/>
          <w:bCs/>
          <w:color w:val="000000"/>
          <w:sz w:val="24"/>
          <w:szCs w:val="24"/>
          <w:lang w:val="en-US"/>
        </w:rPr>
        <w:br/>
      </w:r>
    </w:p>
    <w:p w:rsidR="004537B1" w:rsidRDefault="004537B1">
      <w:pPr>
        <w:widowControl w:val="0"/>
        <w:numPr>
          <w:ilvl w:val="0"/>
          <w:numId w:val="3"/>
        </w:numPr>
        <w:tabs>
          <w:tab w:val="left" w:pos="315"/>
        </w:tabs>
        <w:autoSpaceDE w:val="0"/>
        <w:autoSpaceDN w:val="0"/>
        <w:adjustRightInd w:val="0"/>
        <w:spacing w:after="240" w:line="261" w:lineRule="auto"/>
        <w:jc w:val="center"/>
        <w:rPr>
          <w:rFonts w:ascii="Times New Roman" w:hAnsi="Times New Roman"/>
          <w:b/>
          <w:bCs/>
          <w:color w:val="000000"/>
        </w:rPr>
      </w:pPr>
      <w:bookmarkStart w:id="1" w:name="bookmark0"/>
      <w:bookmarkEnd w:id="1"/>
      <w:r>
        <w:rPr>
          <w:rFonts w:ascii="Times New Roman" w:hAnsi="Times New Roman"/>
          <w:b/>
          <w:bCs/>
          <w:color w:val="000000"/>
        </w:rPr>
        <w:t>UMUMIY QOIDALAR</w:t>
      </w:r>
    </w:p>
    <w:p w:rsidR="004537B1" w:rsidRDefault="004537B1">
      <w:pPr>
        <w:widowControl w:val="0"/>
        <w:numPr>
          <w:ilvl w:val="1"/>
          <w:numId w:val="3"/>
        </w:numPr>
        <w:tabs>
          <w:tab w:val="left" w:pos="1215"/>
        </w:tabs>
        <w:autoSpaceDE w:val="0"/>
        <w:autoSpaceDN w:val="0"/>
        <w:adjustRightInd w:val="0"/>
        <w:spacing w:after="0" w:line="240" w:lineRule="auto"/>
        <w:jc w:val="both"/>
        <w:rPr>
          <w:rFonts w:ascii="Times New Roman" w:hAnsi="Times New Roman"/>
          <w:color w:val="000000"/>
          <w:sz w:val="24"/>
          <w:szCs w:val="24"/>
        </w:rPr>
      </w:pPr>
      <w:bookmarkStart w:id="2" w:name="bookmark1"/>
      <w:bookmarkEnd w:id="2"/>
      <w:r>
        <w:rPr>
          <w:rFonts w:ascii="Times New Roman" w:hAnsi="Times New Roman"/>
          <w:color w:val="000000"/>
          <w:sz w:val="24"/>
          <w:szCs w:val="24"/>
        </w:rPr>
        <w:t>Mazkur hujjat «Garant bank» AJning (bundan buyon matnda Bank deb yuritiladi) jismoniy shaxs bilan quyida ko‘rsatilgan shartlarda Jismoniy shaxsning milliy/xorijiy valyutadagi talab qilib olinguncha saqlanadigan depozit hisobvarag‘ini ochish va yuritish bo‘yicha shartnoma tuzish uchun rasmiy taklifidir (ommaviy oferta).</w:t>
      </w:r>
    </w:p>
    <w:p w:rsidR="004537B1" w:rsidRDefault="004537B1">
      <w:pPr>
        <w:widowControl w:val="0"/>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Bunda, Shartnomani «Garantbank mobile» mobil banking tizimi (bundan buyon Tizim deb yuritiladi) orqali, ya'ni masofadan, faqat avval Bankda identifikatsiyalash tartibotidan o‘tgan jismoniy shaxslargina tuzishi mumkin.</w:t>
      </w:r>
    </w:p>
    <w:p w:rsidR="004537B1" w:rsidRPr="003E1033" w:rsidRDefault="004537B1">
      <w:pPr>
        <w:widowControl w:val="0"/>
        <w:numPr>
          <w:ilvl w:val="1"/>
          <w:numId w:val="3"/>
        </w:numPr>
        <w:tabs>
          <w:tab w:val="left" w:pos="1215"/>
        </w:tabs>
        <w:autoSpaceDE w:val="0"/>
        <w:autoSpaceDN w:val="0"/>
        <w:adjustRightInd w:val="0"/>
        <w:spacing w:after="0" w:line="240" w:lineRule="auto"/>
        <w:jc w:val="both"/>
        <w:rPr>
          <w:rFonts w:ascii="Times New Roman" w:hAnsi="Times New Roman"/>
          <w:color w:val="000000"/>
          <w:sz w:val="24"/>
          <w:szCs w:val="24"/>
          <w:lang w:val="en-US"/>
        </w:rPr>
      </w:pPr>
      <w:bookmarkStart w:id="3" w:name="bookmark2"/>
      <w:bookmarkEnd w:id="3"/>
      <w:r w:rsidRPr="003E1033">
        <w:rPr>
          <w:rFonts w:ascii="Times New Roman" w:hAnsi="Times New Roman"/>
          <w:color w:val="000000"/>
          <w:sz w:val="24"/>
          <w:szCs w:val="24"/>
          <w:lang w:val="en-US"/>
        </w:rPr>
        <w:t>O‘zbekiston Respublikasi Fuqarolik kodeksi (O‘zR FK) 369-moddasining 2-bandiga muvofiq quyida bayon etilgan shartlar qabul qilingan hamda:</w:t>
      </w:r>
    </w:p>
    <w:p w:rsidR="004537B1" w:rsidRPr="003E1033" w:rsidRDefault="004537B1">
      <w:pPr>
        <w:widowControl w:val="0"/>
        <w:numPr>
          <w:ilvl w:val="0"/>
          <w:numId w:val="2"/>
        </w:numPr>
        <w:tabs>
          <w:tab w:val="left" w:pos="855"/>
        </w:tabs>
        <w:autoSpaceDE w:val="0"/>
        <w:autoSpaceDN w:val="0"/>
        <w:adjustRightInd w:val="0"/>
        <w:spacing w:after="0" w:line="240" w:lineRule="auto"/>
        <w:jc w:val="both"/>
        <w:rPr>
          <w:rFonts w:ascii="Times New Roman" w:hAnsi="Times New Roman"/>
          <w:color w:val="000000"/>
          <w:sz w:val="24"/>
          <w:szCs w:val="24"/>
          <w:lang w:val="en-US"/>
        </w:rPr>
      </w:pPr>
      <w:bookmarkStart w:id="4" w:name="bookmark3"/>
      <w:bookmarkEnd w:id="4"/>
      <w:r w:rsidRPr="003E1033">
        <w:rPr>
          <w:rFonts w:ascii="Times New Roman" w:hAnsi="Times New Roman"/>
          <w:color w:val="000000"/>
          <w:sz w:val="24"/>
          <w:szCs w:val="24"/>
          <w:lang w:val="en-US"/>
        </w:rPr>
        <w:t>tizimda talab qilib olinguncha saqlanadigan depozit hisobvarag‘ini ochish uchun ko‘zda tutilgan barcha zarur xatti-harakatlar sodir etilgan,</w:t>
      </w:r>
    </w:p>
    <w:p w:rsidR="004537B1" w:rsidRPr="003E1033" w:rsidRDefault="004537B1">
      <w:pPr>
        <w:widowControl w:val="0"/>
        <w:numPr>
          <w:ilvl w:val="0"/>
          <w:numId w:val="2"/>
        </w:numPr>
        <w:tabs>
          <w:tab w:val="left" w:pos="855"/>
        </w:tabs>
        <w:autoSpaceDE w:val="0"/>
        <w:autoSpaceDN w:val="0"/>
        <w:adjustRightInd w:val="0"/>
        <w:spacing w:after="0" w:line="240" w:lineRule="auto"/>
        <w:jc w:val="both"/>
        <w:rPr>
          <w:rFonts w:ascii="Times New Roman" w:hAnsi="Times New Roman"/>
          <w:color w:val="000000"/>
          <w:sz w:val="24"/>
          <w:szCs w:val="24"/>
          <w:lang w:val="en-US"/>
        </w:rPr>
      </w:pPr>
      <w:bookmarkStart w:id="5" w:name="bookmark4"/>
      <w:bookmarkEnd w:id="5"/>
      <w:r w:rsidRPr="003E1033">
        <w:rPr>
          <w:rFonts w:ascii="Times New Roman" w:hAnsi="Times New Roman"/>
          <w:color w:val="000000"/>
          <w:sz w:val="24"/>
          <w:szCs w:val="24"/>
          <w:lang w:val="en-US"/>
        </w:rPr>
        <w:t>talab qilib olinguncha saqlanadigan depozit hisobvarag‘ini ochish haqida Bankka murojaat qilingan taqdirda (bevosita Bankka murojaat qilish yo‘li bilan hisobvaraq ochilganda),</w:t>
      </w:r>
    </w:p>
    <w:p w:rsidR="004537B1" w:rsidRPr="003E1033" w:rsidRDefault="004537B1">
      <w:pPr>
        <w:widowControl w:val="0"/>
        <w:autoSpaceDE w:val="0"/>
        <w:autoSpaceDN w:val="0"/>
        <w:adjustRightInd w:val="0"/>
        <w:spacing w:after="0" w:line="240" w:lineRule="auto"/>
        <w:ind w:firstLine="720"/>
        <w:jc w:val="both"/>
        <w:rPr>
          <w:rFonts w:ascii="Times New Roman" w:hAnsi="Times New Roman"/>
          <w:color w:val="000000"/>
          <w:sz w:val="24"/>
          <w:szCs w:val="24"/>
          <w:lang w:val="en-US"/>
        </w:rPr>
      </w:pPr>
      <w:r w:rsidRPr="003E1033">
        <w:rPr>
          <w:rFonts w:ascii="Times New Roman" w:hAnsi="Times New Roman"/>
          <w:color w:val="000000"/>
          <w:sz w:val="24"/>
          <w:szCs w:val="24"/>
          <w:lang w:val="en-US"/>
        </w:rPr>
        <w:t>ofertani akseptlashni amalga oshirayotgan jismoniy shaxs Mijozga aylanadi (O‘zR FK 370-moddasi 4-qismiga muvofiq ofertada bayon qilingan shartlarda shartnoma tuzish bilan bir xil kuchga ega),  Bank va Mijoz birgalikda – mazkur Shartnomaning Taraflariga aylanadi.</w:t>
      </w:r>
    </w:p>
    <w:p w:rsidR="004537B1" w:rsidRPr="003E1033" w:rsidRDefault="004537B1">
      <w:pPr>
        <w:widowControl w:val="0"/>
        <w:numPr>
          <w:ilvl w:val="1"/>
          <w:numId w:val="3"/>
        </w:numPr>
        <w:tabs>
          <w:tab w:val="left" w:pos="1170"/>
        </w:tabs>
        <w:autoSpaceDE w:val="0"/>
        <w:autoSpaceDN w:val="0"/>
        <w:adjustRightInd w:val="0"/>
        <w:spacing w:after="0" w:line="240" w:lineRule="auto"/>
        <w:jc w:val="both"/>
        <w:rPr>
          <w:rFonts w:ascii="Times New Roman" w:hAnsi="Times New Roman"/>
          <w:color w:val="000000"/>
          <w:sz w:val="24"/>
          <w:szCs w:val="24"/>
          <w:lang w:val="en-US"/>
        </w:rPr>
      </w:pPr>
      <w:bookmarkStart w:id="6" w:name="bookmark5"/>
      <w:bookmarkEnd w:id="6"/>
      <w:r w:rsidRPr="003E1033">
        <w:rPr>
          <w:rFonts w:ascii="Times New Roman" w:hAnsi="Times New Roman"/>
          <w:color w:val="000000"/>
          <w:sz w:val="24"/>
          <w:szCs w:val="24"/>
          <w:lang w:val="en-US"/>
        </w:rPr>
        <w:t>Mijoz tomonidan Bankka beriladigan/Tizim tomonidan talab qilib olinguncha saqlanadigan depozit hisobvarag‘ini ochish uchun shakllantiriladigan ariza  mazkur Shartnomaning ajralmas qismidir.</w:t>
      </w:r>
    </w:p>
    <w:p w:rsidR="004537B1" w:rsidRPr="003E1033" w:rsidRDefault="004537B1">
      <w:pPr>
        <w:widowControl w:val="0"/>
        <w:numPr>
          <w:ilvl w:val="1"/>
          <w:numId w:val="3"/>
        </w:numPr>
        <w:tabs>
          <w:tab w:val="left" w:pos="1170"/>
        </w:tabs>
        <w:autoSpaceDE w:val="0"/>
        <w:autoSpaceDN w:val="0"/>
        <w:adjustRightInd w:val="0"/>
        <w:spacing w:after="0" w:line="240" w:lineRule="auto"/>
        <w:jc w:val="both"/>
        <w:rPr>
          <w:rFonts w:ascii="Times New Roman" w:hAnsi="Times New Roman"/>
          <w:color w:val="000000"/>
          <w:sz w:val="24"/>
          <w:szCs w:val="24"/>
          <w:lang w:val="en-US"/>
        </w:rPr>
      </w:pPr>
      <w:bookmarkStart w:id="7" w:name="bookmark6"/>
      <w:bookmarkEnd w:id="7"/>
      <w:r w:rsidRPr="003E1033">
        <w:rPr>
          <w:rFonts w:ascii="Times New Roman" w:hAnsi="Times New Roman"/>
          <w:color w:val="000000"/>
          <w:sz w:val="24"/>
          <w:szCs w:val="24"/>
          <w:lang w:val="en-US"/>
        </w:rPr>
        <w:t>Bank va mijoz o‘rtasidagi Shartnoma:</w:t>
      </w:r>
    </w:p>
    <w:p w:rsidR="004537B1" w:rsidRPr="003E1033" w:rsidRDefault="004537B1">
      <w:pPr>
        <w:widowControl w:val="0"/>
        <w:numPr>
          <w:ilvl w:val="0"/>
          <w:numId w:val="2"/>
        </w:numPr>
        <w:tabs>
          <w:tab w:val="left" w:pos="915"/>
        </w:tabs>
        <w:autoSpaceDE w:val="0"/>
        <w:autoSpaceDN w:val="0"/>
        <w:adjustRightInd w:val="0"/>
        <w:spacing w:after="0" w:line="240" w:lineRule="auto"/>
        <w:jc w:val="both"/>
        <w:rPr>
          <w:rFonts w:ascii="Times New Roman" w:hAnsi="Times New Roman"/>
          <w:color w:val="000000"/>
          <w:sz w:val="24"/>
          <w:szCs w:val="24"/>
          <w:lang w:val="en-US"/>
        </w:rPr>
      </w:pPr>
      <w:bookmarkStart w:id="8" w:name="bookmark7"/>
      <w:bookmarkEnd w:id="8"/>
      <w:r w:rsidRPr="003E1033">
        <w:rPr>
          <w:rFonts w:ascii="Times New Roman" w:hAnsi="Times New Roman"/>
          <w:color w:val="000000"/>
          <w:sz w:val="24"/>
          <w:szCs w:val="24"/>
          <w:lang w:val="en-US"/>
        </w:rPr>
        <w:t>Bank talab qilib olinguncha saqlanadigan depozit hisobvarag‘ini  ochish haqidagi arizani ro‘yxatga olgan paytdan boshlab;</w:t>
      </w:r>
    </w:p>
    <w:p w:rsidR="004537B1" w:rsidRPr="003E1033" w:rsidRDefault="004537B1">
      <w:pPr>
        <w:widowControl w:val="0"/>
        <w:numPr>
          <w:ilvl w:val="0"/>
          <w:numId w:val="2"/>
        </w:numPr>
        <w:tabs>
          <w:tab w:val="left" w:pos="915"/>
        </w:tabs>
        <w:autoSpaceDE w:val="0"/>
        <w:autoSpaceDN w:val="0"/>
        <w:adjustRightInd w:val="0"/>
        <w:spacing w:after="0" w:line="240" w:lineRule="auto"/>
        <w:jc w:val="both"/>
        <w:rPr>
          <w:rFonts w:ascii="Times New Roman" w:hAnsi="Times New Roman"/>
          <w:color w:val="000000"/>
          <w:sz w:val="24"/>
          <w:szCs w:val="24"/>
          <w:lang w:val="en-US"/>
        </w:rPr>
      </w:pPr>
      <w:bookmarkStart w:id="9" w:name="bookmark8"/>
      <w:bookmarkEnd w:id="9"/>
      <w:r w:rsidRPr="003E1033">
        <w:rPr>
          <w:rFonts w:ascii="Times New Roman" w:hAnsi="Times New Roman"/>
          <w:color w:val="000000"/>
          <w:sz w:val="24"/>
          <w:szCs w:val="24"/>
          <w:lang w:val="en-US"/>
        </w:rPr>
        <w:t>Bank Tizimda ommaviy oferta akseptini olgan paytdan boshlab tuzilgan hisoblanadi.</w:t>
      </w:r>
    </w:p>
    <w:p w:rsidR="004537B1" w:rsidRPr="003E1033" w:rsidRDefault="004537B1">
      <w:pPr>
        <w:widowControl w:val="0"/>
        <w:numPr>
          <w:ilvl w:val="1"/>
          <w:numId w:val="3"/>
        </w:numPr>
        <w:tabs>
          <w:tab w:val="left" w:pos="1215"/>
        </w:tabs>
        <w:autoSpaceDE w:val="0"/>
        <w:autoSpaceDN w:val="0"/>
        <w:adjustRightInd w:val="0"/>
        <w:spacing w:after="0" w:line="240" w:lineRule="auto"/>
        <w:jc w:val="both"/>
        <w:rPr>
          <w:rFonts w:ascii="Times New Roman" w:hAnsi="Times New Roman"/>
          <w:color w:val="000000"/>
          <w:sz w:val="24"/>
          <w:szCs w:val="24"/>
          <w:lang w:val="en-US"/>
        </w:rPr>
      </w:pPr>
      <w:bookmarkStart w:id="10" w:name="bookmark9"/>
      <w:bookmarkEnd w:id="10"/>
      <w:r w:rsidRPr="003E1033">
        <w:rPr>
          <w:rFonts w:ascii="Times New Roman" w:hAnsi="Times New Roman"/>
          <w:color w:val="000000"/>
          <w:sz w:val="24"/>
          <w:szCs w:val="24"/>
          <w:lang w:val="en-US"/>
        </w:rPr>
        <w:t>Oferta aksepti – Mijozning mazkur Ommaviy oferta shartlarini to‘liq va so‘zsiz qabul qilishi (Bankka murojaat qilganda  arizada Ommaviy oferta shartlariga rozilikni tasdiqlaydigan imzoning bo‘lishi yoki Tizimda Ommaviy oferta shartlariga rozilik haqida belgi qo‘yilishi).</w:t>
      </w:r>
    </w:p>
    <w:p w:rsidR="004537B1" w:rsidRPr="003E1033" w:rsidRDefault="004537B1">
      <w:pPr>
        <w:widowControl w:val="0"/>
        <w:numPr>
          <w:ilvl w:val="1"/>
          <w:numId w:val="3"/>
        </w:numPr>
        <w:tabs>
          <w:tab w:val="left" w:pos="1170"/>
        </w:tabs>
        <w:autoSpaceDE w:val="0"/>
        <w:autoSpaceDN w:val="0"/>
        <w:adjustRightInd w:val="0"/>
        <w:spacing w:after="0" w:line="240" w:lineRule="auto"/>
        <w:jc w:val="both"/>
        <w:rPr>
          <w:rFonts w:ascii="Times New Roman" w:hAnsi="Times New Roman"/>
          <w:color w:val="000000"/>
          <w:sz w:val="24"/>
          <w:szCs w:val="24"/>
          <w:lang w:val="en-US"/>
        </w:rPr>
      </w:pPr>
      <w:bookmarkStart w:id="11" w:name="bookmark10"/>
      <w:bookmarkEnd w:id="11"/>
      <w:r w:rsidRPr="003E1033">
        <w:rPr>
          <w:rFonts w:ascii="Times New Roman" w:hAnsi="Times New Roman"/>
          <w:color w:val="000000"/>
          <w:sz w:val="24"/>
          <w:szCs w:val="24"/>
          <w:lang w:val="en-US"/>
        </w:rPr>
        <w:t>Agar talab qilib olinguncha saqlanadigan depozit hisobvarag‘i Tizimdan foydalangan holda ochilsa, Mijoz Tizimda omonat ochilganining tasdig‘ini, shuningdek Tizimda ro‘yxatga olingan mobil telefon raqamiga SMS-xabar oladi.</w:t>
      </w:r>
    </w:p>
    <w:p w:rsidR="004537B1" w:rsidRDefault="004537B1">
      <w:pPr>
        <w:keepNext/>
        <w:keepLines/>
        <w:widowControl w:val="0"/>
        <w:numPr>
          <w:ilvl w:val="0"/>
          <w:numId w:val="3"/>
        </w:numPr>
        <w:tabs>
          <w:tab w:val="left" w:pos="315"/>
        </w:tabs>
        <w:autoSpaceDE w:val="0"/>
        <w:autoSpaceDN w:val="0"/>
        <w:adjustRightInd w:val="0"/>
        <w:spacing w:after="0" w:line="240" w:lineRule="auto"/>
        <w:jc w:val="center"/>
        <w:rPr>
          <w:rFonts w:ascii="Times New Roman" w:hAnsi="Times New Roman"/>
          <w:b/>
          <w:bCs/>
          <w:color w:val="000000"/>
          <w:sz w:val="24"/>
          <w:szCs w:val="24"/>
        </w:rPr>
      </w:pPr>
      <w:bookmarkStart w:id="12" w:name="bookmark14"/>
      <w:bookmarkEnd w:id="12"/>
      <w:r>
        <w:rPr>
          <w:rFonts w:ascii="Times New Roman" w:hAnsi="Times New Roman"/>
          <w:b/>
          <w:bCs/>
          <w:color w:val="000000"/>
          <w:sz w:val="24"/>
          <w:szCs w:val="24"/>
        </w:rPr>
        <w:t>Shartnoma predmeti</w:t>
      </w:r>
    </w:p>
    <w:p w:rsidR="004537B1" w:rsidRDefault="004537B1">
      <w:pPr>
        <w:widowControl w:val="0"/>
        <w:numPr>
          <w:ilvl w:val="1"/>
          <w:numId w:val="3"/>
        </w:numPr>
        <w:tabs>
          <w:tab w:val="left" w:pos="1095"/>
        </w:tabs>
        <w:autoSpaceDE w:val="0"/>
        <w:autoSpaceDN w:val="0"/>
        <w:adjustRightInd w:val="0"/>
        <w:spacing w:after="240" w:line="240" w:lineRule="auto"/>
        <w:jc w:val="both"/>
        <w:rPr>
          <w:rFonts w:ascii="Times New Roman" w:hAnsi="Times New Roman"/>
          <w:color w:val="000000"/>
          <w:sz w:val="24"/>
          <w:szCs w:val="24"/>
        </w:rPr>
      </w:pPr>
      <w:bookmarkStart w:id="13" w:name="bookmark15"/>
      <w:bookmarkEnd w:id="13"/>
      <w:r>
        <w:rPr>
          <w:rFonts w:ascii="Times New Roman" w:hAnsi="Times New Roman"/>
          <w:color w:val="000000"/>
          <w:sz w:val="24"/>
          <w:szCs w:val="24"/>
        </w:rPr>
        <w:t>Bank Mijozga talab qilib olinguncha saqlanadigan depozit hisobvarag‘ini ochadi va Hisobvaraqqa kelib tushayotgan pul mablag‘larini qabul qilish va o‘tkazish, Mijozning Hisobvaraqdan tegishli summalarni yechib olish, o‘tkazish va berish hamda Hisobvaraq bo‘yicha boshqa amaliyotlarni bajarish haqidagi ko‘rsatmalarini bajarish majburiyatini oladi.</w:t>
      </w:r>
    </w:p>
    <w:p w:rsidR="004537B1" w:rsidRPr="003E1033" w:rsidRDefault="004537B1">
      <w:pPr>
        <w:widowControl w:val="0"/>
        <w:numPr>
          <w:ilvl w:val="0"/>
          <w:numId w:val="3"/>
        </w:numPr>
        <w:tabs>
          <w:tab w:val="left" w:pos="315"/>
        </w:tabs>
        <w:autoSpaceDE w:val="0"/>
        <w:autoSpaceDN w:val="0"/>
        <w:adjustRightInd w:val="0"/>
        <w:spacing w:after="240" w:line="240" w:lineRule="auto"/>
        <w:jc w:val="center"/>
        <w:rPr>
          <w:rFonts w:ascii="Times New Roman" w:hAnsi="Times New Roman"/>
          <w:b/>
          <w:bCs/>
          <w:color w:val="000000"/>
          <w:sz w:val="24"/>
          <w:szCs w:val="24"/>
          <w:lang w:val="en-US"/>
        </w:rPr>
      </w:pPr>
      <w:bookmarkStart w:id="14" w:name="bookmark16"/>
      <w:bookmarkEnd w:id="14"/>
      <w:r w:rsidRPr="003E1033">
        <w:rPr>
          <w:rFonts w:ascii="Times New Roman" w:hAnsi="Times New Roman"/>
          <w:b/>
          <w:bCs/>
          <w:color w:val="000000"/>
          <w:sz w:val="24"/>
          <w:szCs w:val="24"/>
          <w:lang w:val="en-US"/>
        </w:rPr>
        <w:t xml:space="preserve">Hisobvaraqni ochish va uni yuritish tartibi </w:t>
      </w:r>
    </w:p>
    <w:p w:rsidR="004537B1" w:rsidRPr="003E1033" w:rsidRDefault="004537B1">
      <w:pPr>
        <w:widowControl w:val="0"/>
        <w:numPr>
          <w:ilvl w:val="1"/>
          <w:numId w:val="3"/>
        </w:numPr>
        <w:tabs>
          <w:tab w:val="left" w:pos="1050"/>
        </w:tabs>
        <w:autoSpaceDE w:val="0"/>
        <w:autoSpaceDN w:val="0"/>
        <w:adjustRightInd w:val="0"/>
        <w:spacing w:after="0" w:line="240" w:lineRule="auto"/>
        <w:jc w:val="both"/>
        <w:rPr>
          <w:rFonts w:ascii="Times New Roman" w:hAnsi="Times New Roman"/>
          <w:color w:val="000000"/>
          <w:sz w:val="24"/>
          <w:szCs w:val="24"/>
          <w:lang w:val="en-US"/>
        </w:rPr>
      </w:pPr>
      <w:bookmarkStart w:id="15" w:name="bookmark17"/>
      <w:bookmarkEnd w:id="15"/>
      <w:r w:rsidRPr="003E1033">
        <w:rPr>
          <w:rFonts w:ascii="Times New Roman" w:hAnsi="Times New Roman"/>
          <w:color w:val="000000"/>
          <w:sz w:val="24"/>
          <w:szCs w:val="24"/>
          <w:lang w:val="en-US"/>
        </w:rPr>
        <w:lastRenderedPageBreak/>
        <w:t>Mijoz Hisobvaraq ochish uchun Bankka murojaat qilganda quyidagi hujjatlarni taqdim etadi:</w:t>
      </w:r>
    </w:p>
    <w:p w:rsidR="004537B1" w:rsidRDefault="004537B1">
      <w:pPr>
        <w:widowControl w:val="0"/>
        <w:numPr>
          <w:ilvl w:val="0"/>
          <w:numId w:val="2"/>
        </w:numPr>
        <w:tabs>
          <w:tab w:val="left" w:pos="795"/>
        </w:tabs>
        <w:autoSpaceDE w:val="0"/>
        <w:autoSpaceDN w:val="0"/>
        <w:adjustRightInd w:val="0"/>
        <w:spacing w:after="0" w:line="240" w:lineRule="auto"/>
        <w:jc w:val="both"/>
        <w:rPr>
          <w:rFonts w:ascii="Times New Roman" w:hAnsi="Times New Roman"/>
          <w:color w:val="000000"/>
          <w:sz w:val="24"/>
          <w:szCs w:val="24"/>
        </w:rPr>
      </w:pPr>
      <w:bookmarkStart w:id="16" w:name="bookmark18"/>
      <w:bookmarkEnd w:id="16"/>
      <w:r>
        <w:rPr>
          <w:rFonts w:ascii="Times New Roman" w:hAnsi="Times New Roman"/>
          <w:color w:val="000000"/>
          <w:sz w:val="24"/>
          <w:szCs w:val="24"/>
        </w:rPr>
        <w:t>hisobvaraq ochishga ariza;</w:t>
      </w:r>
    </w:p>
    <w:p w:rsidR="004537B1" w:rsidRDefault="004537B1">
      <w:pPr>
        <w:widowControl w:val="0"/>
        <w:numPr>
          <w:ilvl w:val="0"/>
          <w:numId w:val="2"/>
        </w:numPr>
        <w:tabs>
          <w:tab w:val="left" w:pos="780"/>
        </w:tabs>
        <w:autoSpaceDE w:val="0"/>
        <w:autoSpaceDN w:val="0"/>
        <w:adjustRightInd w:val="0"/>
        <w:spacing w:after="0" w:line="240" w:lineRule="auto"/>
        <w:jc w:val="both"/>
        <w:rPr>
          <w:rFonts w:ascii="Times New Roman" w:hAnsi="Times New Roman"/>
          <w:color w:val="000000"/>
          <w:sz w:val="24"/>
          <w:szCs w:val="24"/>
        </w:rPr>
      </w:pPr>
      <w:bookmarkStart w:id="17" w:name="bookmark19"/>
      <w:bookmarkEnd w:id="17"/>
      <w:r>
        <w:rPr>
          <w:rFonts w:ascii="Times New Roman" w:hAnsi="Times New Roman"/>
          <w:color w:val="000000"/>
          <w:sz w:val="24"/>
          <w:szCs w:val="24"/>
        </w:rPr>
        <w:t>Mijozning shaxsini tasdiqlovchi hujjat, shuningdek qonunchilikka muvofiq boshqa hujjatlar.</w:t>
      </w:r>
    </w:p>
    <w:p w:rsidR="004537B1" w:rsidRDefault="004537B1">
      <w:pPr>
        <w:widowControl w:val="0"/>
        <w:numPr>
          <w:ilvl w:val="1"/>
          <w:numId w:val="3"/>
        </w:numPr>
        <w:tabs>
          <w:tab w:val="left" w:pos="1050"/>
        </w:tabs>
        <w:autoSpaceDE w:val="0"/>
        <w:autoSpaceDN w:val="0"/>
        <w:adjustRightInd w:val="0"/>
        <w:spacing w:after="0" w:line="240" w:lineRule="auto"/>
        <w:jc w:val="both"/>
        <w:rPr>
          <w:rFonts w:ascii="Times New Roman" w:hAnsi="Times New Roman"/>
          <w:color w:val="000000"/>
          <w:sz w:val="24"/>
          <w:szCs w:val="24"/>
        </w:rPr>
      </w:pPr>
      <w:bookmarkStart w:id="18" w:name="bookmark20"/>
      <w:bookmarkEnd w:id="18"/>
      <w:r>
        <w:rPr>
          <w:rFonts w:ascii="Times New Roman" w:hAnsi="Times New Roman"/>
          <w:color w:val="000000"/>
          <w:sz w:val="24"/>
          <w:szCs w:val="24"/>
        </w:rPr>
        <w:t>Bevosita bankka murojaat qilish yo‘li  bilan Hisobvaraq ochilganda Mijozning istagiga qarab unga omonat daftarchasi berilishi mumkin.</w:t>
      </w:r>
    </w:p>
    <w:p w:rsidR="004537B1" w:rsidRPr="003E1033" w:rsidRDefault="004537B1">
      <w:pPr>
        <w:widowControl w:val="0"/>
        <w:numPr>
          <w:ilvl w:val="1"/>
          <w:numId w:val="3"/>
        </w:numPr>
        <w:tabs>
          <w:tab w:val="left" w:pos="1065"/>
        </w:tabs>
        <w:autoSpaceDE w:val="0"/>
        <w:autoSpaceDN w:val="0"/>
        <w:adjustRightInd w:val="0"/>
        <w:spacing w:after="0" w:line="240" w:lineRule="auto"/>
        <w:jc w:val="both"/>
        <w:rPr>
          <w:rFonts w:ascii="Times New Roman" w:hAnsi="Times New Roman"/>
          <w:color w:val="000000"/>
          <w:sz w:val="24"/>
          <w:szCs w:val="24"/>
          <w:lang w:val="en-US"/>
        </w:rPr>
      </w:pPr>
      <w:bookmarkStart w:id="19" w:name="bookmark21"/>
      <w:bookmarkEnd w:id="19"/>
      <w:r w:rsidRPr="003E1033">
        <w:rPr>
          <w:rFonts w:ascii="Times New Roman" w:hAnsi="Times New Roman"/>
          <w:color w:val="000000"/>
          <w:sz w:val="24"/>
          <w:szCs w:val="24"/>
          <w:lang w:val="en-US"/>
        </w:rPr>
        <w:t>Hisobvaraq bo‘yicha amaliyotlar ro‘yxati, Bank taqdim etadigan hisob-kitoblar va xizmatlar shakllari qonunchilik bilan belgilanadi.</w:t>
      </w:r>
    </w:p>
    <w:p w:rsidR="004537B1" w:rsidRPr="003E1033" w:rsidRDefault="004537B1">
      <w:pPr>
        <w:widowControl w:val="0"/>
        <w:numPr>
          <w:ilvl w:val="1"/>
          <w:numId w:val="3"/>
        </w:numPr>
        <w:tabs>
          <w:tab w:val="left" w:pos="1050"/>
        </w:tabs>
        <w:autoSpaceDE w:val="0"/>
        <w:autoSpaceDN w:val="0"/>
        <w:adjustRightInd w:val="0"/>
        <w:spacing w:after="0" w:line="240" w:lineRule="auto"/>
        <w:jc w:val="both"/>
        <w:rPr>
          <w:rFonts w:ascii="Times New Roman" w:hAnsi="Times New Roman"/>
          <w:color w:val="000000"/>
          <w:sz w:val="24"/>
          <w:szCs w:val="24"/>
          <w:lang w:val="en-US"/>
        </w:rPr>
      </w:pPr>
      <w:bookmarkStart w:id="20" w:name="bookmark22"/>
      <w:bookmarkEnd w:id="20"/>
      <w:r w:rsidRPr="003E1033">
        <w:rPr>
          <w:rFonts w:ascii="Times New Roman" w:hAnsi="Times New Roman"/>
          <w:color w:val="000000"/>
          <w:sz w:val="24"/>
          <w:szCs w:val="24"/>
          <w:lang w:val="en-US"/>
        </w:rPr>
        <w:t>Mijoz hisobvarag‘idan to‘lovlar Hisobvaraqdagi pul mablag‘lari qoldig‘i doirasida amalga oshiriladi.</w:t>
      </w:r>
    </w:p>
    <w:p w:rsidR="004537B1" w:rsidRDefault="004537B1">
      <w:pPr>
        <w:widowControl w:val="0"/>
        <w:numPr>
          <w:ilvl w:val="1"/>
          <w:numId w:val="3"/>
        </w:numPr>
        <w:tabs>
          <w:tab w:val="left" w:pos="1050"/>
        </w:tabs>
        <w:autoSpaceDE w:val="0"/>
        <w:autoSpaceDN w:val="0"/>
        <w:adjustRightInd w:val="0"/>
        <w:spacing w:after="0" w:line="240" w:lineRule="auto"/>
        <w:jc w:val="both"/>
        <w:rPr>
          <w:rFonts w:ascii="Times New Roman" w:hAnsi="Times New Roman"/>
          <w:color w:val="000000"/>
          <w:sz w:val="24"/>
          <w:szCs w:val="24"/>
        </w:rPr>
      </w:pPr>
      <w:bookmarkStart w:id="21" w:name="bookmark23"/>
      <w:bookmarkEnd w:id="21"/>
      <w:r w:rsidRPr="003E1033">
        <w:rPr>
          <w:rFonts w:ascii="Times New Roman" w:hAnsi="Times New Roman"/>
          <w:color w:val="000000"/>
          <w:sz w:val="24"/>
          <w:szCs w:val="24"/>
          <w:lang w:val="en-US"/>
        </w:rPr>
        <w:t xml:space="preserve">Bank Mijoz Hisobvarag‘idagi pul mablag‘lari qoldig‘iga Tariflarda foiz stavkasini belgilaydi. </w:t>
      </w:r>
      <w:r>
        <w:rPr>
          <w:rFonts w:ascii="Times New Roman" w:hAnsi="Times New Roman"/>
          <w:color w:val="000000"/>
          <w:sz w:val="24"/>
          <w:szCs w:val="24"/>
        </w:rPr>
        <w:t>Bunda Bank foiz stavkasini 0 foiz miqdorida belgilashga haqli.</w:t>
      </w:r>
    </w:p>
    <w:p w:rsidR="004537B1" w:rsidRPr="003E1033" w:rsidRDefault="004537B1">
      <w:pPr>
        <w:widowControl w:val="0"/>
        <w:numPr>
          <w:ilvl w:val="1"/>
          <w:numId w:val="3"/>
        </w:numPr>
        <w:tabs>
          <w:tab w:val="left" w:pos="1260"/>
        </w:tabs>
        <w:autoSpaceDE w:val="0"/>
        <w:autoSpaceDN w:val="0"/>
        <w:adjustRightInd w:val="0"/>
        <w:spacing w:after="255" w:line="240" w:lineRule="auto"/>
        <w:jc w:val="both"/>
        <w:rPr>
          <w:rFonts w:ascii="Times New Roman" w:hAnsi="Times New Roman"/>
          <w:color w:val="000000"/>
          <w:sz w:val="24"/>
          <w:szCs w:val="24"/>
          <w:lang w:val="en-US"/>
        </w:rPr>
      </w:pPr>
      <w:bookmarkStart w:id="22" w:name="bookmark24"/>
      <w:bookmarkEnd w:id="22"/>
      <w:r w:rsidRPr="003E1033">
        <w:rPr>
          <w:rFonts w:ascii="Times New Roman" w:hAnsi="Times New Roman"/>
          <w:color w:val="000000"/>
          <w:sz w:val="24"/>
          <w:szCs w:val="24"/>
          <w:lang w:val="en-US"/>
        </w:rPr>
        <w:t>Bank tomonidan Mijozga xizmat ko‘rsatish Bank belgilagan Mijozlar bilan ishlash rejimiga muvofiq holda amalga oshiriladi.</w:t>
      </w:r>
    </w:p>
    <w:p w:rsidR="004537B1" w:rsidRDefault="004537B1">
      <w:pPr>
        <w:keepNext/>
        <w:keepLines/>
        <w:widowControl w:val="0"/>
        <w:numPr>
          <w:ilvl w:val="0"/>
          <w:numId w:val="3"/>
        </w:numPr>
        <w:tabs>
          <w:tab w:val="left" w:pos="315"/>
        </w:tabs>
        <w:autoSpaceDE w:val="0"/>
        <w:autoSpaceDN w:val="0"/>
        <w:adjustRightInd w:val="0"/>
        <w:spacing w:after="0" w:line="240" w:lineRule="auto"/>
        <w:jc w:val="center"/>
        <w:rPr>
          <w:rFonts w:ascii="Times New Roman" w:hAnsi="Times New Roman"/>
          <w:b/>
          <w:bCs/>
          <w:color w:val="000000"/>
          <w:sz w:val="24"/>
          <w:szCs w:val="24"/>
        </w:rPr>
      </w:pPr>
      <w:bookmarkStart w:id="23" w:name="bookmark28"/>
      <w:bookmarkEnd w:id="23"/>
      <w:r>
        <w:rPr>
          <w:rFonts w:ascii="Times New Roman" w:hAnsi="Times New Roman"/>
          <w:b/>
          <w:bCs/>
          <w:color w:val="000000"/>
          <w:sz w:val="24"/>
          <w:szCs w:val="24"/>
        </w:rPr>
        <w:t>Bank huquq va majburiyatlari</w:t>
      </w:r>
    </w:p>
    <w:p w:rsidR="004537B1" w:rsidRDefault="004537B1">
      <w:pPr>
        <w:keepNext/>
        <w:keepLines/>
        <w:widowControl w:val="0"/>
        <w:numPr>
          <w:ilvl w:val="1"/>
          <w:numId w:val="3"/>
        </w:numPr>
        <w:tabs>
          <w:tab w:val="left" w:pos="1065"/>
        </w:tabs>
        <w:autoSpaceDE w:val="0"/>
        <w:autoSpaceDN w:val="0"/>
        <w:adjustRightInd w:val="0"/>
        <w:spacing w:after="0" w:line="240" w:lineRule="auto"/>
        <w:jc w:val="both"/>
        <w:rPr>
          <w:rFonts w:ascii="Times New Roman" w:hAnsi="Times New Roman"/>
          <w:color w:val="000000"/>
          <w:sz w:val="24"/>
          <w:szCs w:val="24"/>
        </w:rPr>
      </w:pPr>
      <w:bookmarkStart w:id="24" w:name="bookmark32"/>
      <w:bookmarkEnd w:id="24"/>
      <w:r>
        <w:rPr>
          <w:rFonts w:ascii="Times New Roman" w:hAnsi="Times New Roman"/>
          <w:b/>
          <w:bCs/>
          <w:color w:val="000000"/>
          <w:sz w:val="24"/>
          <w:szCs w:val="24"/>
        </w:rPr>
        <w:t>Bankning majburiyatlari</w:t>
      </w:r>
      <w:r>
        <w:rPr>
          <w:rFonts w:ascii="Times New Roman" w:hAnsi="Times New Roman"/>
          <w:color w:val="000000"/>
          <w:sz w:val="24"/>
          <w:szCs w:val="24"/>
        </w:rPr>
        <w:t>:</w:t>
      </w:r>
    </w:p>
    <w:p w:rsidR="004537B1" w:rsidRPr="003E1033"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lang w:val="en-US"/>
        </w:rPr>
      </w:pPr>
      <w:bookmarkStart w:id="25" w:name="bookmark33"/>
      <w:bookmarkEnd w:id="25"/>
      <w:r w:rsidRPr="003E1033">
        <w:rPr>
          <w:rFonts w:ascii="Times New Roman" w:hAnsi="Times New Roman"/>
          <w:color w:val="000000"/>
          <w:sz w:val="24"/>
          <w:szCs w:val="24"/>
          <w:lang w:val="en-US"/>
        </w:rPr>
        <w:t>Mijoz shartnomada belgilab qo‘yilgan hujjatlarni taqdim etgandan so‘ng unga Hisobvaraq ochish.</w:t>
      </w:r>
    </w:p>
    <w:p w:rsidR="004537B1" w:rsidRPr="003E1033"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lang w:val="en-US"/>
        </w:rPr>
      </w:pPr>
      <w:bookmarkStart w:id="26" w:name="bookmark34"/>
      <w:bookmarkEnd w:id="26"/>
      <w:r w:rsidRPr="003E1033">
        <w:rPr>
          <w:rFonts w:ascii="Times New Roman" w:hAnsi="Times New Roman"/>
          <w:color w:val="000000"/>
          <w:sz w:val="24"/>
          <w:szCs w:val="24"/>
          <w:lang w:val="en-US"/>
        </w:rPr>
        <w:t>Hisobvaraqqa xizmat ko‘rsatishga bevosita aloqador bo‘lgan masalalar bo‘yicha Mijozga maslahatlar berish.</w:t>
      </w:r>
    </w:p>
    <w:p w:rsidR="004537B1" w:rsidRPr="003E1033"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lang w:val="en-US"/>
        </w:rPr>
      </w:pPr>
      <w:bookmarkStart w:id="27" w:name="bookmark35"/>
      <w:bookmarkEnd w:id="27"/>
      <w:r w:rsidRPr="003E1033">
        <w:rPr>
          <w:rFonts w:ascii="Times New Roman" w:hAnsi="Times New Roman"/>
          <w:color w:val="000000"/>
          <w:sz w:val="24"/>
          <w:szCs w:val="24"/>
          <w:lang w:val="en-US"/>
        </w:rPr>
        <w:t>Mijozdan va Mijozning nomiga uchinchi shaxslardan Bankka kelib tushgan pul mablag‘larini qonunchilikka muvofiq naqd va naqdsiz shaklda qabul qilish.</w:t>
      </w:r>
    </w:p>
    <w:p w:rsidR="004537B1" w:rsidRPr="003E1033"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lang w:val="en-US"/>
        </w:rPr>
      </w:pPr>
      <w:bookmarkStart w:id="28" w:name="bookmark36"/>
      <w:bookmarkEnd w:id="28"/>
      <w:r w:rsidRPr="003E1033">
        <w:rPr>
          <w:rFonts w:ascii="Times New Roman" w:hAnsi="Times New Roman"/>
          <w:color w:val="000000"/>
          <w:sz w:val="24"/>
          <w:szCs w:val="24"/>
          <w:lang w:val="en-US"/>
        </w:rPr>
        <w:t>Mijoz hisobvarag‘iga tushgan pul mablag‘larini ular Bankka tushgan paytdan so‘ng keyingi ish kunidan kechiktirmay kirim qilish.</w:t>
      </w:r>
    </w:p>
    <w:p w:rsidR="004537B1" w:rsidRPr="003E1033"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lang w:val="en-US"/>
        </w:rPr>
      </w:pPr>
      <w:bookmarkStart w:id="29" w:name="bookmark37"/>
      <w:bookmarkEnd w:id="29"/>
      <w:r w:rsidRPr="003E1033">
        <w:rPr>
          <w:rFonts w:ascii="Times New Roman" w:hAnsi="Times New Roman"/>
          <w:color w:val="000000"/>
          <w:sz w:val="24"/>
          <w:szCs w:val="24"/>
          <w:lang w:val="en-US"/>
        </w:rPr>
        <w:t>Mijozning hisobvaraq bo‘yicha amaliyotlarni amalga oshirish haqidagi ko‘rsatmalarini qonunchilikda belgilangan muddatlarda bajarish. Mijozning ko‘rsatmasi bo‘lmaganda hisobvaraqdagi pul mablag‘larini Bank qonunchilikda, shuningdek mazkur Shartnomada belgilangan hollarda hisobdan chiqarishi mumkin.</w:t>
      </w:r>
    </w:p>
    <w:p w:rsidR="004537B1" w:rsidRPr="003E1033"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lang w:val="en-US"/>
        </w:rPr>
      </w:pPr>
      <w:bookmarkStart w:id="30" w:name="bookmark38"/>
      <w:bookmarkEnd w:id="30"/>
      <w:r w:rsidRPr="003E1033">
        <w:rPr>
          <w:rFonts w:ascii="Times New Roman" w:hAnsi="Times New Roman"/>
          <w:color w:val="000000"/>
          <w:sz w:val="24"/>
          <w:szCs w:val="24"/>
          <w:lang w:val="en-US"/>
        </w:rPr>
        <w:t xml:space="preserve">Mijoz </w:t>
      </w:r>
      <w:r w:rsidRPr="003E1033">
        <w:rPr>
          <w:rFonts w:ascii="Times New Roman" w:hAnsi="Times New Roman"/>
          <w:color w:val="000000"/>
          <w:sz w:val="24"/>
          <w:szCs w:val="24"/>
          <w:lang w:val="en-US"/>
        </w:rPr>
        <w:tab/>
        <w:t>yoki uning ishonchnoma asosida harakat qiluvchi vakillari talabiga ko‘ra Hisobvaraqdan ko‘chirmalar va ma'lumotlarni taqdim etish.</w:t>
      </w:r>
    </w:p>
    <w:p w:rsidR="004537B1" w:rsidRPr="003E1033"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lang w:val="en-US"/>
        </w:rPr>
      </w:pPr>
      <w:bookmarkStart w:id="31" w:name="bookmark39"/>
      <w:bookmarkEnd w:id="31"/>
      <w:r w:rsidRPr="003E1033">
        <w:rPr>
          <w:rFonts w:ascii="Times New Roman" w:hAnsi="Times New Roman"/>
          <w:color w:val="000000"/>
          <w:sz w:val="24"/>
          <w:szCs w:val="24"/>
          <w:lang w:val="en-US"/>
        </w:rPr>
        <w:t>Mijoz yoki uning vakillarining birinchi talabi bilan pul mablag‘larini berish.</w:t>
      </w:r>
    </w:p>
    <w:p w:rsidR="004537B1" w:rsidRPr="003E1033"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lang w:val="en-US"/>
        </w:rPr>
      </w:pPr>
      <w:bookmarkStart w:id="32" w:name="bookmark40"/>
      <w:bookmarkEnd w:id="32"/>
      <w:r w:rsidRPr="003E1033">
        <w:rPr>
          <w:rFonts w:ascii="Times New Roman" w:hAnsi="Times New Roman"/>
          <w:color w:val="000000"/>
          <w:sz w:val="24"/>
          <w:szCs w:val="24"/>
          <w:lang w:val="en-US"/>
        </w:rPr>
        <w:t>Mijozga Hisobvaraqni ochishda Mijoz ko‘rsatgan telefon raqamiga amalga oshirilgan amaliyotlar haqida sms-xabarnomalar yuborish.</w:t>
      </w:r>
    </w:p>
    <w:p w:rsidR="004537B1" w:rsidRPr="003E1033" w:rsidRDefault="004537B1">
      <w:pPr>
        <w:widowControl w:val="0"/>
        <w:autoSpaceDE w:val="0"/>
        <w:autoSpaceDN w:val="0"/>
        <w:adjustRightInd w:val="0"/>
        <w:spacing w:after="0" w:line="240" w:lineRule="auto"/>
        <w:ind w:firstLine="585"/>
        <w:jc w:val="both"/>
        <w:rPr>
          <w:rFonts w:ascii="Times New Roman" w:hAnsi="Times New Roman"/>
          <w:color w:val="000000"/>
          <w:sz w:val="24"/>
          <w:szCs w:val="24"/>
          <w:lang w:val="en-US"/>
        </w:rPr>
      </w:pPr>
      <w:r w:rsidRPr="003E1033">
        <w:rPr>
          <w:rFonts w:ascii="Times New Roman" w:hAnsi="Times New Roman"/>
          <w:color w:val="000000"/>
          <w:sz w:val="24"/>
          <w:szCs w:val="24"/>
          <w:lang w:val="en-US"/>
        </w:rPr>
        <w:t>Mijozning so‘roviga ko‘ra amaldagi Tariflar va xizmat ko‘rsatish shartlari haqida axborot taqdim etish.</w:t>
      </w:r>
    </w:p>
    <w:p w:rsidR="004537B1" w:rsidRPr="003E1033"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lang w:val="en-US"/>
        </w:rPr>
      </w:pPr>
      <w:bookmarkStart w:id="33" w:name="bookmark41"/>
      <w:bookmarkEnd w:id="33"/>
      <w:r w:rsidRPr="003E1033">
        <w:rPr>
          <w:rFonts w:ascii="Times New Roman" w:hAnsi="Times New Roman"/>
          <w:color w:val="000000"/>
          <w:sz w:val="24"/>
          <w:szCs w:val="24"/>
          <w:lang w:val="en-US"/>
        </w:rPr>
        <w:t>Hisobvaraq haqida, hisobvaraq bo‘yicha amaliyotlar va Mijoz haqidagi  bank sirini tashkil qiladigan ma'lumotlarning saqlanishini ta'minlash. Ushbu ma'lumotlar faqat Mijozning o‘ziga, uning vakiliga, shuningdek qonunchilikka muvofiq uchinchi shaxslarga berilishi mumkin.</w:t>
      </w:r>
    </w:p>
    <w:p w:rsidR="004537B1" w:rsidRPr="003E1033" w:rsidRDefault="004537B1">
      <w:pPr>
        <w:widowControl w:val="0"/>
        <w:numPr>
          <w:ilvl w:val="2"/>
          <w:numId w:val="3"/>
        </w:numPr>
        <w:tabs>
          <w:tab w:val="left" w:pos="1365"/>
        </w:tabs>
        <w:autoSpaceDE w:val="0"/>
        <w:autoSpaceDN w:val="0"/>
        <w:adjustRightInd w:val="0"/>
        <w:spacing w:after="0" w:line="240" w:lineRule="auto"/>
        <w:jc w:val="both"/>
        <w:rPr>
          <w:rFonts w:ascii="Times New Roman" w:hAnsi="Times New Roman"/>
          <w:color w:val="000000"/>
          <w:sz w:val="24"/>
          <w:szCs w:val="24"/>
          <w:lang w:val="en-US"/>
        </w:rPr>
      </w:pPr>
      <w:bookmarkStart w:id="34" w:name="bookmark42"/>
      <w:bookmarkEnd w:id="34"/>
      <w:r w:rsidRPr="003E1033">
        <w:rPr>
          <w:rFonts w:ascii="Times New Roman" w:hAnsi="Times New Roman"/>
          <w:color w:val="000000"/>
          <w:sz w:val="24"/>
          <w:szCs w:val="24"/>
          <w:lang w:val="en-US"/>
        </w:rPr>
        <w:t>Bank Hisobvaraqdagi mablag‘larning saqlanishi va daxlsizligini kafolatlaydi. Hisobvaraqda mavjud mablag‘larga taqiq qo‘yish yoki Hisobvaraq bo‘yicha amaliyotlarni to‘xtatib qo‘yishga faqat qonunchilikda nazarda tutilgan hollarda  yo‘l qo‘yiladi.</w:t>
      </w:r>
    </w:p>
    <w:p w:rsidR="004537B1" w:rsidRDefault="004537B1">
      <w:pPr>
        <w:keepNext/>
        <w:keepLines/>
        <w:widowControl w:val="0"/>
        <w:numPr>
          <w:ilvl w:val="1"/>
          <w:numId w:val="3"/>
        </w:numPr>
        <w:tabs>
          <w:tab w:val="left" w:pos="1080"/>
        </w:tabs>
        <w:autoSpaceDE w:val="0"/>
        <w:autoSpaceDN w:val="0"/>
        <w:adjustRightInd w:val="0"/>
        <w:spacing w:after="0" w:line="240" w:lineRule="auto"/>
        <w:jc w:val="both"/>
        <w:rPr>
          <w:rFonts w:ascii="Times New Roman" w:hAnsi="Times New Roman"/>
          <w:color w:val="000000"/>
          <w:sz w:val="24"/>
          <w:szCs w:val="24"/>
        </w:rPr>
      </w:pPr>
      <w:bookmarkStart w:id="35" w:name="bookmark46"/>
      <w:bookmarkEnd w:id="35"/>
      <w:r>
        <w:rPr>
          <w:rFonts w:ascii="Times New Roman" w:hAnsi="Times New Roman"/>
          <w:b/>
          <w:bCs/>
          <w:color w:val="000000"/>
          <w:sz w:val="24"/>
          <w:szCs w:val="24"/>
        </w:rPr>
        <w:t>Bank huquqlari</w:t>
      </w:r>
      <w:r>
        <w:rPr>
          <w:rFonts w:ascii="Times New Roman" w:hAnsi="Times New Roman"/>
          <w:color w:val="000000"/>
          <w:sz w:val="24"/>
          <w:szCs w:val="24"/>
        </w:rPr>
        <w:t>:</w:t>
      </w:r>
    </w:p>
    <w:p w:rsidR="004537B1"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rPr>
      </w:pPr>
      <w:bookmarkStart w:id="36" w:name="bookmark47"/>
      <w:bookmarkEnd w:id="36"/>
      <w:r>
        <w:rPr>
          <w:rFonts w:ascii="Times New Roman" w:hAnsi="Times New Roman"/>
          <w:color w:val="000000"/>
          <w:sz w:val="24"/>
          <w:szCs w:val="24"/>
        </w:rPr>
        <w:t>Mijoz tomonidan qonunchilik buzilganligidan dalolat beruvchi faktlar mavjud bo‘lganda hisob-kitob va kassa amaliyotlarini bajarishni rad etish.</w:t>
      </w:r>
    </w:p>
    <w:p w:rsidR="004537B1" w:rsidRDefault="004537B1">
      <w:pPr>
        <w:widowControl w:val="0"/>
        <w:numPr>
          <w:ilvl w:val="2"/>
          <w:numId w:val="3"/>
        </w:numPr>
        <w:tabs>
          <w:tab w:val="left" w:pos="1260"/>
        </w:tabs>
        <w:autoSpaceDE w:val="0"/>
        <w:autoSpaceDN w:val="0"/>
        <w:adjustRightInd w:val="0"/>
        <w:spacing w:after="0" w:line="240" w:lineRule="auto"/>
        <w:jc w:val="both"/>
        <w:rPr>
          <w:rFonts w:ascii="Times New Roman" w:hAnsi="Times New Roman"/>
          <w:color w:val="000000"/>
          <w:sz w:val="24"/>
          <w:szCs w:val="24"/>
        </w:rPr>
      </w:pPr>
      <w:bookmarkStart w:id="37" w:name="bookmark48"/>
      <w:bookmarkEnd w:id="37"/>
      <w:r>
        <w:rPr>
          <w:rFonts w:ascii="Times New Roman" w:hAnsi="Times New Roman"/>
          <w:color w:val="000000"/>
          <w:sz w:val="24"/>
          <w:szCs w:val="24"/>
        </w:rPr>
        <w:t>Hisobvaraqdan pul mablag‘larini:</w:t>
      </w:r>
    </w:p>
    <w:p w:rsidR="004537B1" w:rsidRPr="003E1033" w:rsidRDefault="004537B1">
      <w:pPr>
        <w:widowControl w:val="0"/>
        <w:numPr>
          <w:ilvl w:val="0"/>
          <w:numId w:val="2"/>
        </w:numPr>
        <w:tabs>
          <w:tab w:val="left" w:pos="810"/>
        </w:tabs>
        <w:autoSpaceDE w:val="0"/>
        <w:autoSpaceDN w:val="0"/>
        <w:adjustRightInd w:val="0"/>
        <w:spacing w:after="0" w:line="240" w:lineRule="auto"/>
        <w:jc w:val="both"/>
        <w:rPr>
          <w:rFonts w:ascii="Times New Roman" w:hAnsi="Times New Roman"/>
          <w:color w:val="000000"/>
          <w:sz w:val="24"/>
          <w:szCs w:val="24"/>
          <w:lang w:val="en-US"/>
        </w:rPr>
      </w:pPr>
      <w:bookmarkStart w:id="38" w:name="bookmark49"/>
      <w:bookmarkEnd w:id="38"/>
      <w:r w:rsidRPr="003E1033">
        <w:rPr>
          <w:rFonts w:ascii="Times New Roman" w:hAnsi="Times New Roman"/>
          <w:color w:val="000000"/>
          <w:sz w:val="24"/>
          <w:szCs w:val="24"/>
          <w:lang w:val="en-US"/>
        </w:rPr>
        <w:t>mazkur Shartnomaning 4.2.2-bandiga muvofiq Bankka tegishli bo‘lgan summalarni undirishda;</w:t>
      </w:r>
    </w:p>
    <w:p w:rsidR="004537B1" w:rsidRPr="003E1033" w:rsidRDefault="004537B1">
      <w:pPr>
        <w:widowControl w:val="0"/>
        <w:numPr>
          <w:ilvl w:val="0"/>
          <w:numId w:val="2"/>
        </w:numPr>
        <w:tabs>
          <w:tab w:val="left" w:pos="810"/>
        </w:tabs>
        <w:autoSpaceDE w:val="0"/>
        <w:autoSpaceDN w:val="0"/>
        <w:adjustRightInd w:val="0"/>
        <w:spacing w:after="0" w:line="240" w:lineRule="auto"/>
        <w:jc w:val="both"/>
        <w:rPr>
          <w:rFonts w:ascii="Times New Roman" w:hAnsi="Times New Roman"/>
          <w:color w:val="000000"/>
          <w:sz w:val="24"/>
          <w:szCs w:val="24"/>
          <w:lang w:val="en-US"/>
        </w:rPr>
      </w:pPr>
      <w:bookmarkStart w:id="39" w:name="bookmark50"/>
      <w:bookmarkEnd w:id="39"/>
      <w:r w:rsidRPr="003E1033">
        <w:rPr>
          <w:rFonts w:ascii="Times New Roman" w:hAnsi="Times New Roman"/>
          <w:color w:val="000000"/>
          <w:sz w:val="24"/>
          <w:szCs w:val="24"/>
          <w:lang w:val="en-US"/>
        </w:rPr>
        <w:t>Bank va mijoz o‘rtasida tuzilgan, pul mablag‘larini Hisobvaraqdan nizosiz tartibda yechib olish tartibi nazarda tutilgan boshqa shartnomalarga muvofiq;</w:t>
      </w:r>
    </w:p>
    <w:p w:rsidR="004537B1" w:rsidRPr="003E1033" w:rsidRDefault="004537B1">
      <w:pPr>
        <w:widowControl w:val="0"/>
        <w:numPr>
          <w:ilvl w:val="0"/>
          <w:numId w:val="2"/>
        </w:numPr>
        <w:tabs>
          <w:tab w:val="left" w:pos="810"/>
        </w:tabs>
        <w:autoSpaceDE w:val="0"/>
        <w:autoSpaceDN w:val="0"/>
        <w:adjustRightInd w:val="0"/>
        <w:spacing w:after="0" w:line="240" w:lineRule="auto"/>
        <w:jc w:val="both"/>
        <w:rPr>
          <w:rFonts w:ascii="Times New Roman" w:hAnsi="Times New Roman"/>
          <w:color w:val="000000"/>
          <w:sz w:val="24"/>
          <w:szCs w:val="24"/>
          <w:lang w:val="en-US"/>
        </w:rPr>
      </w:pPr>
      <w:bookmarkStart w:id="40" w:name="bookmark51"/>
      <w:bookmarkEnd w:id="40"/>
      <w:r w:rsidRPr="003E1033">
        <w:rPr>
          <w:rFonts w:ascii="Times New Roman" w:hAnsi="Times New Roman"/>
          <w:color w:val="000000"/>
          <w:sz w:val="24"/>
          <w:szCs w:val="24"/>
          <w:lang w:val="en-US"/>
        </w:rPr>
        <w:t xml:space="preserve">ijro hujjatlari asosida, shuningdek qonunchilikda nazarda tutilgan boshqa hollarda </w:t>
      </w:r>
      <w:r w:rsidRPr="003E1033">
        <w:rPr>
          <w:rFonts w:ascii="Times New Roman" w:hAnsi="Times New Roman"/>
          <w:color w:val="000000"/>
          <w:sz w:val="24"/>
          <w:szCs w:val="24"/>
          <w:lang w:val="en-US"/>
        </w:rPr>
        <w:lastRenderedPageBreak/>
        <w:t>akseptsiz va/yoki nizosiz tartibda yechib olish.</w:t>
      </w:r>
    </w:p>
    <w:p w:rsidR="004537B1" w:rsidRPr="003E1033"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lang w:val="en-US"/>
        </w:rPr>
      </w:pPr>
      <w:bookmarkStart w:id="41" w:name="bookmark52"/>
      <w:bookmarkEnd w:id="41"/>
      <w:r w:rsidRPr="003E1033">
        <w:rPr>
          <w:rFonts w:ascii="Times New Roman" w:hAnsi="Times New Roman"/>
          <w:color w:val="000000"/>
          <w:sz w:val="24"/>
          <w:szCs w:val="24"/>
          <w:lang w:val="en-US"/>
        </w:rPr>
        <w:t>Hisobvaraqdagi kreditlash yoki debetlash bo‘yicha xato yozuvlar aniqlanganda Bank Mijoz bilan oldindan kelishmasdan Hisobvaraqni debetlash yoki kreditlash yo‘li bilan tuzatishga haqli.</w:t>
      </w:r>
    </w:p>
    <w:p w:rsidR="004537B1" w:rsidRPr="003E1033"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lang w:val="en-US"/>
        </w:rPr>
      </w:pPr>
      <w:bookmarkStart w:id="42" w:name="bookmark53"/>
      <w:bookmarkEnd w:id="42"/>
      <w:r w:rsidRPr="003E1033">
        <w:rPr>
          <w:rFonts w:ascii="Times New Roman" w:hAnsi="Times New Roman"/>
          <w:color w:val="000000"/>
          <w:sz w:val="24"/>
          <w:szCs w:val="24"/>
          <w:lang w:val="en-US"/>
        </w:rPr>
        <w:t>Hisobvaraqdagi Mijozning pul mablag‘laridan moliyaviy resurslar manbasi sifatida Hisobvaraqqa talab berilganda ularning mavjudligini hamda uning egasining ushbu mablag‘lardan hisobvaraqda mavjud summalar chegarasida moneliklarsiz tasarruf etishini kafolatlagan holda foydalanish.</w:t>
      </w:r>
    </w:p>
    <w:p w:rsidR="004537B1" w:rsidRPr="003E1033"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lang w:val="en-US"/>
        </w:rPr>
      </w:pPr>
      <w:bookmarkStart w:id="43" w:name="bookmark54"/>
      <w:bookmarkEnd w:id="43"/>
      <w:r w:rsidRPr="003E1033">
        <w:rPr>
          <w:rFonts w:ascii="Times New Roman" w:hAnsi="Times New Roman"/>
          <w:color w:val="000000"/>
          <w:sz w:val="24"/>
          <w:szCs w:val="24"/>
          <w:lang w:val="en-US"/>
        </w:rPr>
        <w:t>Bank Tariflari bilan belgilangan vositachilik haqi miqdorini qo‘shimcha kelishuv tuzmasdan, mijozni xabardor qilish sharti bilan bir taraflama tartibda o‘zgartirishlarni/Tariflarga va mazkur Shartnomaga qo‘shimchalarni o‘zgartirishlar/qo‘shimchalar kuchga kirguniga qadar kamida 10 (o‘n) kalendar kun oldin xabardor qilgan holda kiritish. Mijozni xabardor qilish Bank tanloviga ko‘ra quyidagi usullardan biri orqali amalga oshiriladi:</w:t>
      </w:r>
    </w:p>
    <w:p w:rsidR="004537B1" w:rsidRPr="003E1033" w:rsidRDefault="004537B1">
      <w:pPr>
        <w:widowControl w:val="0"/>
        <w:numPr>
          <w:ilvl w:val="0"/>
          <w:numId w:val="1"/>
        </w:numPr>
        <w:tabs>
          <w:tab w:val="left" w:pos="885"/>
        </w:tabs>
        <w:autoSpaceDE w:val="0"/>
        <w:autoSpaceDN w:val="0"/>
        <w:adjustRightInd w:val="0"/>
        <w:spacing w:after="0" w:line="240" w:lineRule="auto"/>
        <w:jc w:val="both"/>
        <w:rPr>
          <w:rFonts w:ascii="Times New Roman" w:hAnsi="Times New Roman"/>
          <w:color w:val="000000"/>
          <w:sz w:val="24"/>
          <w:szCs w:val="24"/>
          <w:lang w:val="en-US"/>
        </w:rPr>
      </w:pPr>
      <w:bookmarkStart w:id="44" w:name="bookmark55"/>
      <w:bookmarkEnd w:id="44"/>
      <w:r w:rsidRPr="003E1033">
        <w:rPr>
          <w:rFonts w:ascii="Times New Roman" w:hAnsi="Times New Roman"/>
          <w:color w:val="000000"/>
          <w:sz w:val="24"/>
          <w:szCs w:val="24"/>
          <w:lang w:val="en-US"/>
        </w:rPr>
        <w:t xml:space="preserve">axborotni Bank rasmiy sayti </w:t>
      </w:r>
      <w:hyperlink r:id="rId5" w:history="1">
        <w:r w:rsidRPr="003E1033">
          <w:rPr>
            <w:rFonts w:ascii="Times New Roman" w:hAnsi="Times New Roman"/>
            <w:color w:val="000000"/>
            <w:sz w:val="24"/>
            <w:szCs w:val="24"/>
            <w:lang w:val="en-US"/>
          </w:rPr>
          <w:t>www.garantbank.uz</w:t>
        </w:r>
      </w:hyperlink>
      <w:r w:rsidRPr="003E1033">
        <w:rPr>
          <w:rFonts w:ascii="Times New Roman" w:hAnsi="Times New Roman"/>
          <w:color w:val="000000"/>
          <w:sz w:val="24"/>
          <w:szCs w:val="24"/>
          <w:lang w:val="en-US"/>
        </w:rPr>
        <w:t xml:space="preserve"> ga joylashtirish;</w:t>
      </w:r>
    </w:p>
    <w:p w:rsidR="004537B1" w:rsidRPr="003E1033" w:rsidRDefault="004537B1">
      <w:pPr>
        <w:widowControl w:val="0"/>
        <w:numPr>
          <w:ilvl w:val="0"/>
          <w:numId w:val="1"/>
        </w:numPr>
        <w:tabs>
          <w:tab w:val="left" w:pos="900"/>
        </w:tabs>
        <w:autoSpaceDE w:val="0"/>
        <w:autoSpaceDN w:val="0"/>
        <w:adjustRightInd w:val="0"/>
        <w:spacing w:after="0" w:line="240" w:lineRule="auto"/>
        <w:jc w:val="both"/>
        <w:rPr>
          <w:rFonts w:ascii="Times New Roman" w:hAnsi="Times New Roman"/>
          <w:color w:val="000000"/>
          <w:sz w:val="24"/>
          <w:szCs w:val="24"/>
          <w:lang w:val="en-US"/>
        </w:rPr>
      </w:pPr>
      <w:bookmarkStart w:id="45" w:name="bookmark56"/>
      <w:bookmarkEnd w:id="45"/>
      <w:r w:rsidRPr="003E1033">
        <w:rPr>
          <w:rFonts w:ascii="Times New Roman" w:hAnsi="Times New Roman"/>
          <w:color w:val="000000"/>
          <w:sz w:val="24"/>
          <w:szCs w:val="24"/>
          <w:lang w:val="en-US"/>
        </w:rPr>
        <w:t>Bank axborot stendlari va ofislariga e'lonlar joylashtirish;</w:t>
      </w:r>
    </w:p>
    <w:p w:rsidR="004537B1" w:rsidRPr="003E1033" w:rsidRDefault="004537B1">
      <w:pPr>
        <w:widowControl w:val="0"/>
        <w:numPr>
          <w:ilvl w:val="0"/>
          <w:numId w:val="1"/>
        </w:numPr>
        <w:tabs>
          <w:tab w:val="left" w:pos="900"/>
        </w:tabs>
        <w:autoSpaceDE w:val="0"/>
        <w:autoSpaceDN w:val="0"/>
        <w:adjustRightInd w:val="0"/>
        <w:spacing w:after="0" w:line="240" w:lineRule="auto"/>
        <w:jc w:val="both"/>
        <w:rPr>
          <w:rFonts w:ascii="Times New Roman" w:hAnsi="Times New Roman"/>
          <w:color w:val="000000"/>
          <w:sz w:val="24"/>
          <w:szCs w:val="24"/>
          <w:lang w:val="en-US"/>
        </w:rPr>
      </w:pPr>
      <w:bookmarkStart w:id="46" w:name="bookmark57"/>
      <w:bookmarkEnd w:id="46"/>
      <w:r w:rsidRPr="003E1033">
        <w:rPr>
          <w:rFonts w:ascii="Times New Roman" w:hAnsi="Times New Roman"/>
          <w:color w:val="000000"/>
          <w:sz w:val="24"/>
          <w:szCs w:val="24"/>
          <w:lang w:val="en-US"/>
        </w:rPr>
        <w:t>yoki Bankning ixtiyoriga ko‘ra boshqa usulda.</w:t>
      </w:r>
    </w:p>
    <w:p w:rsidR="004537B1" w:rsidRPr="003E1033" w:rsidRDefault="004537B1">
      <w:pPr>
        <w:widowControl w:val="0"/>
        <w:autoSpaceDE w:val="0"/>
        <w:autoSpaceDN w:val="0"/>
        <w:adjustRightInd w:val="0"/>
        <w:spacing w:after="0" w:line="240" w:lineRule="auto"/>
        <w:ind w:firstLine="585"/>
        <w:jc w:val="both"/>
        <w:rPr>
          <w:rFonts w:ascii="Times New Roman" w:hAnsi="Times New Roman"/>
          <w:color w:val="000000"/>
          <w:sz w:val="24"/>
          <w:szCs w:val="24"/>
          <w:lang w:val="en-US"/>
        </w:rPr>
      </w:pPr>
      <w:r w:rsidRPr="003E1033">
        <w:rPr>
          <w:rFonts w:ascii="Times New Roman" w:hAnsi="Times New Roman"/>
          <w:color w:val="000000"/>
          <w:sz w:val="24"/>
          <w:szCs w:val="24"/>
          <w:lang w:val="en-US"/>
        </w:rPr>
        <w:t>Mijozdan Bank kiritgan o‘zgartirish/qo‘shimchalar xususida 10 kunlik muddatda e'tirozlar kelib tushmasa, ushbu o‘zgartirish/qo‘shimchalar Mijoz tomonidan qabul qilingan deb hisoblanadi. Agar Mijoz kiritilgan o‘zgartirish/qo‘shimchalardan norozi bo‘lsa, u ushbu bandda ko‘rsatilgan muddat ichida Bankka yozma raddiya, hisobvaraqni yopish xaqida ariza taqdim etishi shart.</w:t>
      </w:r>
    </w:p>
    <w:p w:rsidR="004537B1" w:rsidRPr="003E1033"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lang w:val="en-US"/>
        </w:rPr>
      </w:pPr>
      <w:bookmarkStart w:id="47" w:name="bookmark58"/>
      <w:bookmarkEnd w:id="47"/>
      <w:r w:rsidRPr="003E1033">
        <w:rPr>
          <w:rFonts w:ascii="Times New Roman" w:hAnsi="Times New Roman"/>
          <w:color w:val="000000"/>
          <w:sz w:val="24"/>
          <w:szCs w:val="24"/>
          <w:lang w:val="en-US"/>
        </w:rPr>
        <w:t>Mijozdan uni identifikatsiya qilish uchun zarur bo‘lgan qo‘shimcha hujjatlarni taqdim etishini talab qilish, jinoiy faoliyatdan olingan daromadlarni legallashtirishga, terrorizmni moliyalashtirishga qarshi kurashish to‘g‘risidagi qonunchilik talablariga muvofiq hisobvaraq bo‘yicha amalga oshiriladigan amaliyotlar bo‘yicha qo‘shimcha axborotni so‘rab olish.</w:t>
      </w:r>
    </w:p>
    <w:p w:rsidR="004537B1" w:rsidRPr="003E1033" w:rsidRDefault="004537B1">
      <w:pPr>
        <w:widowControl w:val="0"/>
        <w:numPr>
          <w:ilvl w:val="2"/>
          <w:numId w:val="3"/>
        </w:numPr>
        <w:tabs>
          <w:tab w:val="left" w:pos="1230"/>
        </w:tabs>
        <w:autoSpaceDE w:val="0"/>
        <w:autoSpaceDN w:val="0"/>
        <w:adjustRightInd w:val="0"/>
        <w:spacing w:after="255" w:line="240" w:lineRule="auto"/>
        <w:jc w:val="both"/>
        <w:rPr>
          <w:rFonts w:ascii="Times New Roman" w:hAnsi="Times New Roman"/>
          <w:color w:val="000000"/>
          <w:sz w:val="24"/>
          <w:szCs w:val="24"/>
          <w:lang w:val="en-US"/>
        </w:rPr>
      </w:pPr>
      <w:bookmarkStart w:id="48" w:name="bookmark59"/>
      <w:bookmarkEnd w:id="48"/>
      <w:r w:rsidRPr="003E1033">
        <w:rPr>
          <w:rFonts w:ascii="Times New Roman" w:hAnsi="Times New Roman"/>
          <w:color w:val="000000"/>
          <w:sz w:val="24"/>
          <w:szCs w:val="24"/>
          <w:lang w:val="en-US"/>
        </w:rPr>
        <w:t>Jinoiy faoliyatdan olingan daromadlarni legallashtirishga, terrorizmni moliyalashtirishga qarshi kurashish to‘g‘risidagi qonunchilikda nazarda tutilgan hollarda Mijozning Hisobvaraq bo‘yicha amaliyotlarini to‘xtatib qo‘yish va Mijozning hisobvaraq bo‘yicha amaliyotlarni amalga oshirish haqidagi ko‘rsatmalarini rad etish (mablag‘larni hisobvaraqqa o‘tkazish bo‘yicha amaliyotlar bundan mustasno).</w:t>
      </w:r>
    </w:p>
    <w:p w:rsidR="004537B1" w:rsidRDefault="004537B1">
      <w:pPr>
        <w:widowControl w:val="0"/>
        <w:numPr>
          <w:ilvl w:val="0"/>
          <w:numId w:val="3"/>
        </w:numPr>
        <w:tabs>
          <w:tab w:val="left" w:pos="300"/>
        </w:tabs>
        <w:autoSpaceDE w:val="0"/>
        <w:autoSpaceDN w:val="0"/>
        <w:adjustRightInd w:val="0"/>
        <w:spacing w:after="0" w:line="240" w:lineRule="auto"/>
        <w:jc w:val="center"/>
        <w:rPr>
          <w:rFonts w:ascii="Times New Roman" w:hAnsi="Times New Roman"/>
          <w:b/>
          <w:bCs/>
          <w:color w:val="000000"/>
          <w:sz w:val="24"/>
          <w:szCs w:val="24"/>
        </w:rPr>
      </w:pPr>
      <w:bookmarkStart w:id="49" w:name="bookmark60"/>
      <w:bookmarkEnd w:id="49"/>
      <w:r>
        <w:rPr>
          <w:rFonts w:ascii="Times New Roman" w:hAnsi="Times New Roman"/>
          <w:b/>
          <w:bCs/>
          <w:color w:val="000000"/>
          <w:sz w:val="24"/>
          <w:szCs w:val="24"/>
        </w:rPr>
        <w:t>Mijozning huquq va majburiyatlari</w:t>
      </w:r>
    </w:p>
    <w:p w:rsidR="004537B1" w:rsidRDefault="004537B1">
      <w:pPr>
        <w:keepNext/>
        <w:keepLines/>
        <w:widowControl w:val="0"/>
        <w:numPr>
          <w:ilvl w:val="1"/>
          <w:numId w:val="3"/>
        </w:numPr>
        <w:tabs>
          <w:tab w:val="left" w:pos="1035"/>
        </w:tabs>
        <w:autoSpaceDE w:val="0"/>
        <w:autoSpaceDN w:val="0"/>
        <w:adjustRightInd w:val="0"/>
        <w:spacing w:after="0" w:line="240" w:lineRule="auto"/>
        <w:jc w:val="both"/>
        <w:rPr>
          <w:rFonts w:ascii="Times New Roman" w:hAnsi="Times New Roman"/>
          <w:color w:val="000000"/>
          <w:sz w:val="24"/>
          <w:szCs w:val="24"/>
        </w:rPr>
      </w:pPr>
      <w:bookmarkStart w:id="50" w:name="bookmark64"/>
      <w:bookmarkEnd w:id="50"/>
      <w:r>
        <w:rPr>
          <w:rFonts w:ascii="Times New Roman" w:hAnsi="Times New Roman"/>
          <w:b/>
          <w:bCs/>
          <w:color w:val="000000"/>
          <w:sz w:val="24"/>
          <w:szCs w:val="24"/>
        </w:rPr>
        <w:t>Mijozning majburiyatlari</w:t>
      </w:r>
      <w:r>
        <w:rPr>
          <w:rFonts w:ascii="Times New Roman" w:hAnsi="Times New Roman"/>
          <w:color w:val="000000"/>
          <w:sz w:val="24"/>
          <w:szCs w:val="24"/>
        </w:rPr>
        <w:t>:</w:t>
      </w:r>
    </w:p>
    <w:p w:rsidR="004537B1"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rPr>
      </w:pPr>
      <w:bookmarkStart w:id="51" w:name="bookmark65"/>
      <w:bookmarkEnd w:id="51"/>
      <w:r>
        <w:rPr>
          <w:rFonts w:ascii="Times New Roman" w:hAnsi="Times New Roman"/>
          <w:color w:val="000000"/>
          <w:sz w:val="24"/>
          <w:szCs w:val="24"/>
        </w:rPr>
        <w:t>Hisobvaraq ochish va Hisobvaraq bo‘yicha amaliyotlarni amalga oshirish uchun Bankka qonunchilikda nazarda tutilgan hujjatlarni taqdim etish.</w:t>
      </w:r>
    </w:p>
    <w:p w:rsidR="004537B1" w:rsidRPr="003E1033"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lang w:val="en-US"/>
        </w:rPr>
      </w:pPr>
      <w:bookmarkStart w:id="52" w:name="bookmark66"/>
      <w:bookmarkEnd w:id="52"/>
      <w:r w:rsidRPr="003E1033">
        <w:rPr>
          <w:rFonts w:ascii="Times New Roman" w:hAnsi="Times New Roman"/>
          <w:color w:val="000000"/>
          <w:sz w:val="24"/>
          <w:szCs w:val="24"/>
          <w:lang w:val="en-US"/>
        </w:rPr>
        <w:t>Bank tomonidan belgilangan ish rejimiga, hujjatlarni rasmiylashtirish va taqdim etish tartibiga rioya qilish, bank faoliyatini tartibga soladigan normativ hujjatlar talablarini bajarish.</w:t>
      </w:r>
    </w:p>
    <w:p w:rsidR="004537B1" w:rsidRPr="003E1033" w:rsidRDefault="004537B1">
      <w:pPr>
        <w:widowControl w:val="0"/>
        <w:numPr>
          <w:ilvl w:val="2"/>
          <w:numId w:val="3"/>
        </w:numPr>
        <w:tabs>
          <w:tab w:val="left" w:pos="1230"/>
        </w:tabs>
        <w:autoSpaceDE w:val="0"/>
        <w:autoSpaceDN w:val="0"/>
        <w:adjustRightInd w:val="0"/>
        <w:spacing w:after="135" w:line="240" w:lineRule="auto"/>
        <w:jc w:val="both"/>
        <w:rPr>
          <w:rFonts w:ascii="Times New Roman" w:hAnsi="Times New Roman"/>
          <w:color w:val="000000"/>
          <w:sz w:val="24"/>
          <w:szCs w:val="24"/>
          <w:lang w:val="en-US"/>
        </w:rPr>
      </w:pPr>
      <w:bookmarkStart w:id="53" w:name="bookmark67"/>
      <w:bookmarkEnd w:id="53"/>
      <w:r w:rsidRPr="003E1033">
        <w:rPr>
          <w:rFonts w:ascii="Times New Roman" w:hAnsi="Times New Roman"/>
          <w:color w:val="000000"/>
          <w:sz w:val="24"/>
          <w:szCs w:val="24"/>
          <w:lang w:val="en-US"/>
        </w:rPr>
        <w:t>Shartnomada ko‘rsatilgan ma'lumotlarning o‘zgarganligi, telefon raqamlari, pasport ma'lumotlarining (o‘ziniki va ishonch bildirilgan shaxslarniki) o‘zgarganligi, ishonchnomalarning bekor bo‘lgani va Taraflarning mazkur Shartnoma bo‘yicha o‘z majburiyatlarini bajarishiga ta'sir ko‘rsatishi mumkin bo‘lgan boshqa o‘zgarishlar haqida Bankni xabardor qilish. O‘z manzili, telefon raqami va pasport ma'lumotlari o‘zgargan taqdirda bu haqda Bankni bunday o‘zgarishlardan  keyin 5 (besh)  kalendar kun ichida xabardor qilish.</w:t>
      </w:r>
    </w:p>
    <w:p w:rsidR="004537B1" w:rsidRPr="003E1033" w:rsidRDefault="004537B1">
      <w:pPr>
        <w:widowControl w:val="0"/>
        <w:autoSpaceDE w:val="0"/>
        <w:autoSpaceDN w:val="0"/>
        <w:adjustRightInd w:val="0"/>
        <w:spacing w:after="0" w:line="240" w:lineRule="auto"/>
        <w:ind w:firstLine="585"/>
        <w:jc w:val="both"/>
        <w:rPr>
          <w:rFonts w:ascii="Times New Roman" w:hAnsi="Times New Roman"/>
          <w:color w:val="000000"/>
          <w:sz w:val="24"/>
          <w:szCs w:val="24"/>
          <w:lang w:val="en-US"/>
        </w:rPr>
      </w:pPr>
      <w:r w:rsidRPr="003E1033">
        <w:rPr>
          <w:rFonts w:ascii="Times New Roman" w:hAnsi="Times New Roman"/>
          <w:color w:val="000000"/>
          <w:sz w:val="24"/>
          <w:szCs w:val="24"/>
          <w:lang w:val="en-US"/>
        </w:rPr>
        <w:t>Pasport ma'lumotlari o‘zgargan taqdirda Mijoz bankka shaxsni tasdiqlaydigan yangi hujjatni taqdim etadi. Aks holda Bank yuqorida ko‘rsatilgan ma'lumotlarning Bankda yo‘qligi bilan bog‘liq nomaqbul oqibatlar uchun javobgar bo‘lmaydi.</w:t>
      </w:r>
    </w:p>
    <w:p w:rsidR="004537B1" w:rsidRPr="003E1033"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lang w:val="en-US"/>
        </w:rPr>
      </w:pPr>
      <w:bookmarkStart w:id="54" w:name="bookmark68"/>
      <w:bookmarkEnd w:id="54"/>
      <w:r w:rsidRPr="003E1033">
        <w:rPr>
          <w:rFonts w:ascii="Times New Roman" w:hAnsi="Times New Roman"/>
          <w:color w:val="000000"/>
          <w:sz w:val="24"/>
          <w:szCs w:val="24"/>
          <w:lang w:val="en-US"/>
        </w:rPr>
        <w:t>Hisobvaraqqa noto‘g‘ri o‘tkazilgan va/yoki Hisobdan noto‘g‘ri chiqarilgan mablag‘lar aniqlangan taqdirda bu haqda zudlik bilan Bankka ma'lum qilish.</w:t>
      </w:r>
    </w:p>
    <w:p w:rsidR="004537B1" w:rsidRPr="003E1033"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lang w:val="en-US"/>
        </w:rPr>
      </w:pPr>
      <w:bookmarkStart w:id="55" w:name="bookmark69"/>
      <w:bookmarkEnd w:id="55"/>
      <w:r w:rsidRPr="003E1033">
        <w:rPr>
          <w:rFonts w:ascii="Times New Roman" w:hAnsi="Times New Roman"/>
          <w:color w:val="000000"/>
          <w:sz w:val="24"/>
          <w:szCs w:val="24"/>
          <w:lang w:val="en-US"/>
        </w:rPr>
        <w:t xml:space="preserve">Bank tomonidan ko‘rsatilgan xizmatlarga Bank Tariflariga muvofiq haq to‘lash. </w:t>
      </w:r>
      <w:r w:rsidRPr="003E1033">
        <w:rPr>
          <w:rFonts w:ascii="Times New Roman" w:hAnsi="Times New Roman"/>
          <w:color w:val="000000"/>
          <w:sz w:val="24"/>
          <w:szCs w:val="24"/>
          <w:lang w:val="en-US"/>
        </w:rPr>
        <w:lastRenderedPageBreak/>
        <w:t>Mijoz mazkur Shartnomani imzolaganda O‘zbekiston Respublikasi FK 783-moddasida ko‘rsatilgan tartibda Bank xizmatlariga to‘lovni amalga oshirish uchun Hisobvaraqdan akseptsiz pul mablag‘lari yechib olinishiga rozilik bergan bo‘ladi.</w:t>
      </w:r>
    </w:p>
    <w:p w:rsidR="004537B1" w:rsidRPr="003E1033"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lang w:val="en-US"/>
        </w:rPr>
      </w:pPr>
      <w:bookmarkStart w:id="56" w:name="bookmark70"/>
      <w:bookmarkEnd w:id="56"/>
      <w:r w:rsidRPr="003E1033">
        <w:rPr>
          <w:rFonts w:ascii="Times New Roman" w:hAnsi="Times New Roman"/>
          <w:color w:val="000000"/>
          <w:sz w:val="24"/>
          <w:szCs w:val="24"/>
          <w:lang w:val="en-US"/>
        </w:rPr>
        <w:t>Hisobvaraqda Bank xizmatlari uchun vositachilik haqini to‘lashga yetarli pul mablag‘lari mavjud bo‘lishini ta'minlash.</w:t>
      </w:r>
    </w:p>
    <w:p w:rsidR="004537B1" w:rsidRPr="003E1033" w:rsidRDefault="004537B1">
      <w:pPr>
        <w:widowControl w:val="0"/>
        <w:numPr>
          <w:ilvl w:val="2"/>
          <w:numId w:val="3"/>
        </w:numPr>
        <w:tabs>
          <w:tab w:val="left" w:pos="1230"/>
          <w:tab w:val="left" w:pos="1755"/>
          <w:tab w:val="left" w:pos="4050"/>
          <w:tab w:val="left" w:pos="8895"/>
        </w:tabs>
        <w:autoSpaceDE w:val="0"/>
        <w:autoSpaceDN w:val="0"/>
        <w:adjustRightInd w:val="0"/>
        <w:spacing w:after="0" w:line="240" w:lineRule="auto"/>
        <w:jc w:val="both"/>
        <w:rPr>
          <w:rFonts w:ascii="Times New Roman" w:hAnsi="Times New Roman"/>
          <w:color w:val="000000"/>
          <w:sz w:val="24"/>
          <w:szCs w:val="24"/>
          <w:lang w:val="en-US"/>
        </w:rPr>
      </w:pPr>
      <w:bookmarkStart w:id="57" w:name="bookmark71"/>
      <w:bookmarkEnd w:id="57"/>
      <w:r w:rsidRPr="003E1033">
        <w:rPr>
          <w:rFonts w:ascii="Times New Roman" w:hAnsi="Times New Roman"/>
          <w:color w:val="000000"/>
          <w:sz w:val="24"/>
          <w:szCs w:val="24"/>
          <w:lang w:val="en-US"/>
        </w:rPr>
        <w:t>Tadbirkorlik faoliyati bilan bog‘liq bo‘lmagan amaliyotlarni amalga oshirish uchun Hisobvaraqdan foydalanmaslik.</w:t>
      </w:r>
    </w:p>
    <w:p w:rsidR="004537B1" w:rsidRDefault="004537B1">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p>
    <w:p w:rsidR="004537B1" w:rsidRDefault="004537B1">
      <w:pPr>
        <w:widowControl w:val="0"/>
        <w:numPr>
          <w:ilvl w:val="2"/>
          <w:numId w:val="3"/>
        </w:numPr>
        <w:tabs>
          <w:tab w:val="left" w:pos="1230"/>
          <w:tab w:val="left" w:pos="1755"/>
          <w:tab w:val="left" w:pos="4050"/>
          <w:tab w:val="left" w:pos="7560"/>
          <w:tab w:val="left" w:pos="8880"/>
        </w:tabs>
        <w:autoSpaceDE w:val="0"/>
        <w:autoSpaceDN w:val="0"/>
        <w:adjustRightInd w:val="0"/>
        <w:spacing w:after="0" w:line="240" w:lineRule="auto"/>
        <w:jc w:val="both"/>
        <w:rPr>
          <w:rFonts w:ascii="Times New Roman" w:hAnsi="Times New Roman"/>
          <w:color w:val="000000"/>
          <w:sz w:val="24"/>
          <w:szCs w:val="24"/>
        </w:rPr>
      </w:pPr>
      <w:bookmarkStart w:id="58" w:name="bookmark72"/>
      <w:bookmarkEnd w:id="58"/>
      <w:r>
        <w:rPr>
          <w:rFonts w:ascii="Times New Roman" w:hAnsi="Times New Roman"/>
          <w:color w:val="000000"/>
          <w:sz w:val="24"/>
          <w:szCs w:val="24"/>
        </w:rPr>
        <w:t>Bank talabiga ko‘ra Hisobvaraq bo‘yicha amalga oshirilayotgan amaliyotlarning qonunchilik normalariga muvofiqligini tekshirish uchun zarur axborotni zudlik bilan taqdim etish.</w:t>
      </w:r>
    </w:p>
    <w:p w:rsidR="004537B1" w:rsidRDefault="004537B1">
      <w:pPr>
        <w:widowControl w:val="0"/>
        <w:numPr>
          <w:ilvl w:val="2"/>
          <w:numId w:val="3"/>
        </w:numPr>
        <w:tabs>
          <w:tab w:val="left" w:pos="1230"/>
        </w:tabs>
        <w:autoSpaceDE w:val="0"/>
        <w:autoSpaceDN w:val="0"/>
        <w:adjustRightInd w:val="0"/>
        <w:spacing w:after="0" w:line="240" w:lineRule="auto"/>
        <w:jc w:val="both"/>
        <w:rPr>
          <w:rFonts w:ascii="Times New Roman" w:hAnsi="Times New Roman"/>
          <w:color w:val="000000"/>
          <w:sz w:val="24"/>
          <w:szCs w:val="24"/>
        </w:rPr>
      </w:pPr>
      <w:bookmarkStart w:id="59" w:name="bookmark73"/>
      <w:bookmarkEnd w:id="59"/>
      <w:r>
        <w:rPr>
          <w:rFonts w:ascii="Times New Roman" w:hAnsi="Times New Roman"/>
          <w:color w:val="000000"/>
          <w:sz w:val="24"/>
          <w:szCs w:val="24"/>
        </w:rPr>
        <w:t>Bankdan omonatdagi pul mablag‘lari qoldiqlarini tasdiqlash haqidagi sms-xabarnoma olinganda Bankka so‘ralayotgan shaklda javob yuborish.</w:t>
      </w:r>
    </w:p>
    <w:p w:rsidR="004537B1" w:rsidRDefault="004537B1">
      <w:pPr>
        <w:widowControl w:val="0"/>
        <w:autoSpaceDE w:val="0"/>
        <w:autoSpaceDN w:val="0"/>
        <w:adjustRightInd w:val="0"/>
        <w:spacing w:after="0" w:line="240" w:lineRule="auto"/>
        <w:ind w:firstLine="585"/>
        <w:jc w:val="both"/>
        <w:rPr>
          <w:rFonts w:ascii="Times New Roman" w:hAnsi="Times New Roman"/>
          <w:color w:val="000000"/>
          <w:sz w:val="24"/>
          <w:szCs w:val="24"/>
        </w:rPr>
      </w:pPr>
      <w:r>
        <w:rPr>
          <w:rFonts w:ascii="Times New Roman" w:hAnsi="Times New Roman"/>
          <w:color w:val="000000"/>
          <w:sz w:val="24"/>
          <w:szCs w:val="24"/>
        </w:rPr>
        <w:t xml:space="preserve">5.2. </w:t>
      </w:r>
      <w:r>
        <w:rPr>
          <w:rFonts w:ascii="Times New Roman" w:hAnsi="Times New Roman"/>
          <w:b/>
          <w:bCs/>
          <w:color w:val="000000"/>
          <w:sz w:val="24"/>
          <w:szCs w:val="24"/>
        </w:rPr>
        <w:t>Mijozning huquqlari</w:t>
      </w:r>
      <w:r>
        <w:rPr>
          <w:rFonts w:ascii="Times New Roman" w:hAnsi="Times New Roman"/>
          <w:color w:val="000000"/>
          <w:sz w:val="24"/>
          <w:szCs w:val="24"/>
        </w:rPr>
        <w:t>:</w:t>
      </w:r>
    </w:p>
    <w:p w:rsidR="004537B1" w:rsidRDefault="004537B1">
      <w:pPr>
        <w:widowControl w:val="0"/>
        <w:numPr>
          <w:ilvl w:val="0"/>
          <w:numId w:val="4"/>
        </w:numPr>
        <w:tabs>
          <w:tab w:val="left" w:pos="1230"/>
        </w:tabs>
        <w:autoSpaceDE w:val="0"/>
        <w:autoSpaceDN w:val="0"/>
        <w:adjustRightInd w:val="0"/>
        <w:spacing w:after="0" w:line="240" w:lineRule="auto"/>
        <w:jc w:val="both"/>
        <w:rPr>
          <w:rFonts w:ascii="Times New Roman" w:hAnsi="Times New Roman"/>
          <w:color w:val="000000"/>
          <w:sz w:val="24"/>
          <w:szCs w:val="24"/>
        </w:rPr>
      </w:pPr>
      <w:bookmarkStart w:id="60" w:name="bookmark74"/>
      <w:bookmarkEnd w:id="60"/>
      <w:r>
        <w:rPr>
          <w:rFonts w:ascii="Times New Roman" w:hAnsi="Times New Roman"/>
          <w:color w:val="000000"/>
          <w:sz w:val="24"/>
          <w:szCs w:val="24"/>
        </w:rPr>
        <w:t>Bevosita Bankka murojaat qilish yo‘li bilan Hisobvaraq ochgan mijozlar Tizimdan foydalanish orqali Hisobvaraqni masofadan boshqarish (barcha ruxsat etilgan amaliyotlarni bajarish, Hisobvaraqni yopish)ga haqli.</w:t>
      </w:r>
    </w:p>
    <w:p w:rsidR="004537B1" w:rsidRDefault="004537B1">
      <w:pPr>
        <w:widowControl w:val="0"/>
        <w:numPr>
          <w:ilvl w:val="0"/>
          <w:numId w:val="4"/>
        </w:numPr>
        <w:tabs>
          <w:tab w:val="left" w:pos="1230"/>
        </w:tabs>
        <w:autoSpaceDE w:val="0"/>
        <w:autoSpaceDN w:val="0"/>
        <w:adjustRightInd w:val="0"/>
        <w:spacing w:after="0" w:line="240" w:lineRule="auto"/>
        <w:jc w:val="both"/>
        <w:rPr>
          <w:rFonts w:ascii="Times New Roman" w:hAnsi="Times New Roman"/>
          <w:color w:val="000000"/>
          <w:sz w:val="24"/>
          <w:szCs w:val="24"/>
        </w:rPr>
      </w:pPr>
      <w:bookmarkStart w:id="61" w:name="bookmark75"/>
      <w:bookmarkEnd w:id="61"/>
      <w:r>
        <w:rPr>
          <w:rFonts w:ascii="Times New Roman" w:hAnsi="Times New Roman"/>
          <w:color w:val="000000"/>
          <w:sz w:val="24"/>
          <w:szCs w:val="24"/>
        </w:rPr>
        <w:t>O‘z Hisobvarag‘ida turgan pul mablag‘larini o‘zi mustaqil hamda qonunchilikka muvofiq rasmiylashtirilgan ishonchnoma asosida harakat qiluvchi vakil orqali tasarruf etish.</w:t>
      </w:r>
    </w:p>
    <w:p w:rsidR="004537B1" w:rsidRDefault="004537B1">
      <w:pPr>
        <w:widowControl w:val="0"/>
        <w:numPr>
          <w:ilvl w:val="0"/>
          <w:numId w:val="4"/>
        </w:numPr>
        <w:tabs>
          <w:tab w:val="left" w:pos="1230"/>
        </w:tabs>
        <w:autoSpaceDE w:val="0"/>
        <w:autoSpaceDN w:val="0"/>
        <w:adjustRightInd w:val="0"/>
        <w:spacing w:after="0" w:line="240" w:lineRule="auto"/>
        <w:jc w:val="both"/>
        <w:rPr>
          <w:rFonts w:ascii="Times New Roman" w:hAnsi="Times New Roman"/>
          <w:color w:val="000000"/>
          <w:sz w:val="24"/>
          <w:szCs w:val="24"/>
        </w:rPr>
      </w:pPr>
      <w:bookmarkStart w:id="62" w:name="bookmark76"/>
      <w:bookmarkEnd w:id="62"/>
      <w:r>
        <w:rPr>
          <w:rFonts w:ascii="Times New Roman" w:hAnsi="Times New Roman"/>
          <w:color w:val="000000"/>
          <w:sz w:val="24"/>
          <w:szCs w:val="24"/>
        </w:rPr>
        <w:t>O‘z Hisobvarag‘iga pul mablag‘larini bank o‘tkazmasi, naqd pul shaklida yoki qonunchilikda nazarda tutilgan boshqa shakllarda kiritish.</w:t>
      </w:r>
    </w:p>
    <w:p w:rsidR="004537B1" w:rsidRDefault="004537B1">
      <w:pPr>
        <w:widowControl w:val="0"/>
        <w:numPr>
          <w:ilvl w:val="0"/>
          <w:numId w:val="4"/>
        </w:numPr>
        <w:tabs>
          <w:tab w:val="left" w:pos="1230"/>
        </w:tabs>
        <w:autoSpaceDE w:val="0"/>
        <w:autoSpaceDN w:val="0"/>
        <w:adjustRightInd w:val="0"/>
        <w:spacing w:after="0" w:line="240" w:lineRule="auto"/>
        <w:jc w:val="both"/>
        <w:rPr>
          <w:rFonts w:ascii="Times New Roman" w:hAnsi="Times New Roman"/>
          <w:color w:val="000000"/>
          <w:sz w:val="24"/>
          <w:szCs w:val="24"/>
        </w:rPr>
      </w:pPr>
      <w:bookmarkStart w:id="63" w:name="bookmark77"/>
      <w:bookmarkEnd w:id="63"/>
      <w:r>
        <w:rPr>
          <w:rFonts w:ascii="Times New Roman" w:hAnsi="Times New Roman"/>
          <w:color w:val="000000"/>
          <w:sz w:val="24"/>
          <w:szCs w:val="24"/>
        </w:rPr>
        <w:t>Bank xizmatlari masalalari bo‘yicha zarur axborotni va maslahat xizmatlarini hamda amaliyotlar bajarilganini tasdiqlovchi zarur hujjatlarni Bankdan olish.</w:t>
      </w:r>
    </w:p>
    <w:p w:rsidR="004537B1" w:rsidRPr="003E1033" w:rsidRDefault="004537B1">
      <w:pPr>
        <w:widowControl w:val="0"/>
        <w:numPr>
          <w:ilvl w:val="0"/>
          <w:numId w:val="4"/>
        </w:numPr>
        <w:tabs>
          <w:tab w:val="left" w:pos="1230"/>
        </w:tabs>
        <w:autoSpaceDE w:val="0"/>
        <w:autoSpaceDN w:val="0"/>
        <w:adjustRightInd w:val="0"/>
        <w:spacing w:after="255" w:line="240" w:lineRule="auto"/>
        <w:jc w:val="both"/>
        <w:rPr>
          <w:rFonts w:ascii="Times New Roman" w:hAnsi="Times New Roman"/>
          <w:color w:val="000000"/>
          <w:sz w:val="24"/>
          <w:szCs w:val="24"/>
          <w:lang w:val="en-US"/>
        </w:rPr>
      </w:pPr>
      <w:bookmarkStart w:id="64" w:name="bookmark78"/>
      <w:bookmarkEnd w:id="64"/>
      <w:r w:rsidRPr="003E1033">
        <w:rPr>
          <w:rFonts w:ascii="Times New Roman" w:hAnsi="Times New Roman"/>
          <w:color w:val="000000"/>
          <w:sz w:val="24"/>
          <w:szCs w:val="24"/>
          <w:lang w:val="en-US"/>
        </w:rPr>
        <w:t>Hisobvaraqdagi pul mablag‘lari summasini to‘liq yoxud qisman talab qilib olish.</w:t>
      </w:r>
    </w:p>
    <w:p w:rsidR="004537B1" w:rsidRPr="003E1033" w:rsidRDefault="004537B1">
      <w:pPr>
        <w:keepNext/>
        <w:keepLines/>
        <w:widowControl w:val="0"/>
        <w:numPr>
          <w:ilvl w:val="0"/>
          <w:numId w:val="3"/>
        </w:numPr>
        <w:tabs>
          <w:tab w:val="left" w:pos="315"/>
        </w:tabs>
        <w:autoSpaceDE w:val="0"/>
        <w:autoSpaceDN w:val="0"/>
        <w:adjustRightInd w:val="0"/>
        <w:spacing w:after="255" w:line="240" w:lineRule="auto"/>
        <w:jc w:val="center"/>
        <w:rPr>
          <w:rFonts w:ascii="Times New Roman" w:hAnsi="Times New Roman"/>
          <w:b/>
          <w:bCs/>
          <w:color w:val="000000"/>
          <w:sz w:val="24"/>
          <w:szCs w:val="24"/>
          <w:lang w:val="en-US"/>
        </w:rPr>
      </w:pPr>
      <w:bookmarkStart w:id="65" w:name="bookmark82"/>
      <w:bookmarkEnd w:id="65"/>
      <w:r w:rsidRPr="003E1033">
        <w:rPr>
          <w:rFonts w:ascii="Times New Roman" w:hAnsi="Times New Roman"/>
          <w:b/>
          <w:bCs/>
          <w:color w:val="000000"/>
          <w:sz w:val="24"/>
          <w:szCs w:val="24"/>
          <w:lang w:val="en-US"/>
        </w:rPr>
        <w:t>Bank xizmatlariga haq to‘lash miqdori va tartibi</w:t>
      </w:r>
    </w:p>
    <w:p w:rsidR="004537B1" w:rsidRPr="003E1033" w:rsidRDefault="004537B1">
      <w:pPr>
        <w:widowControl w:val="0"/>
        <w:numPr>
          <w:ilvl w:val="1"/>
          <w:numId w:val="3"/>
        </w:numPr>
        <w:tabs>
          <w:tab w:val="left" w:pos="1050"/>
        </w:tabs>
        <w:autoSpaceDE w:val="0"/>
        <w:autoSpaceDN w:val="0"/>
        <w:adjustRightInd w:val="0"/>
        <w:spacing w:after="0" w:line="240" w:lineRule="auto"/>
        <w:jc w:val="both"/>
        <w:rPr>
          <w:rFonts w:ascii="Times New Roman" w:hAnsi="Times New Roman"/>
          <w:color w:val="000000"/>
          <w:sz w:val="24"/>
          <w:szCs w:val="24"/>
          <w:lang w:val="en-US"/>
        </w:rPr>
      </w:pPr>
      <w:bookmarkStart w:id="66" w:name="bookmark83"/>
      <w:bookmarkEnd w:id="66"/>
      <w:r w:rsidRPr="003E1033">
        <w:rPr>
          <w:rFonts w:ascii="Times New Roman" w:hAnsi="Times New Roman"/>
          <w:color w:val="000000"/>
          <w:sz w:val="24"/>
          <w:szCs w:val="24"/>
          <w:lang w:val="en-US"/>
        </w:rPr>
        <w:t>Mijozga mazkur Shartnoma doirasida ko‘rsatiladigan xizmatlar uchun Bank tomonidan tasdiqlangan Tariflarga muvofiq haq undiriladi.</w:t>
      </w:r>
    </w:p>
    <w:p w:rsidR="004537B1" w:rsidRPr="003E1033" w:rsidRDefault="004537B1">
      <w:pPr>
        <w:widowControl w:val="0"/>
        <w:numPr>
          <w:ilvl w:val="1"/>
          <w:numId w:val="3"/>
        </w:numPr>
        <w:tabs>
          <w:tab w:val="left" w:pos="1050"/>
        </w:tabs>
        <w:autoSpaceDE w:val="0"/>
        <w:autoSpaceDN w:val="0"/>
        <w:adjustRightInd w:val="0"/>
        <w:spacing w:after="180" w:line="240" w:lineRule="auto"/>
        <w:jc w:val="both"/>
        <w:rPr>
          <w:rFonts w:ascii="Times New Roman" w:hAnsi="Times New Roman"/>
          <w:color w:val="000000"/>
          <w:sz w:val="24"/>
          <w:szCs w:val="24"/>
          <w:lang w:val="en-US"/>
        </w:rPr>
      </w:pPr>
      <w:bookmarkStart w:id="67" w:name="bookmark84"/>
      <w:bookmarkEnd w:id="67"/>
      <w:r w:rsidRPr="003E1033">
        <w:rPr>
          <w:rFonts w:ascii="Times New Roman" w:hAnsi="Times New Roman"/>
          <w:color w:val="000000"/>
          <w:sz w:val="24"/>
          <w:szCs w:val="24"/>
          <w:lang w:val="en-US"/>
        </w:rPr>
        <w:t>Mazkur shartnoma bo‘yicha Bank ko‘rsatayotgan xizmatlar uchun vositachilik haqi Bank tomonidan hisobvaraq bo‘yicha amaliyotlarning bajarilishiga qarab Hisobvaraqdan pul mablag‘larini akseptsiz yechib olish yo‘li bilan undiriladi  yoki mijoz Bank kassasiga naqd pul mablag‘larini kiritish orqali to‘laydi.</w:t>
      </w:r>
    </w:p>
    <w:p w:rsidR="004537B1" w:rsidRDefault="004537B1">
      <w:pPr>
        <w:keepNext/>
        <w:keepLines/>
        <w:widowControl w:val="0"/>
        <w:numPr>
          <w:ilvl w:val="0"/>
          <w:numId w:val="3"/>
        </w:numPr>
        <w:tabs>
          <w:tab w:val="left" w:pos="315"/>
        </w:tabs>
        <w:autoSpaceDE w:val="0"/>
        <w:autoSpaceDN w:val="0"/>
        <w:adjustRightInd w:val="0"/>
        <w:spacing w:after="255" w:line="240" w:lineRule="auto"/>
        <w:jc w:val="center"/>
        <w:rPr>
          <w:rFonts w:ascii="Times New Roman" w:hAnsi="Times New Roman"/>
          <w:b/>
          <w:bCs/>
          <w:color w:val="000000"/>
          <w:sz w:val="24"/>
          <w:szCs w:val="24"/>
        </w:rPr>
      </w:pPr>
      <w:bookmarkStart w:id="68" w:name="bookmark88"/>
      <w:bookmarkEnd w:id="68"/>
      <w:r>
        <w:rPr>
          <w:rFonts w:ascii="Times New Roman" w:hAnsi="Times New Roman"/>
          <w:b/>
          <w:bCs/>
          <w:color w:val="000000"/>
          <w:sz w:val="24"/>
          <w:szCs w:val="24"/>
        </w:rPr>
        <w:t xml:space="preserve">Taraflar javobgarligi </w:t>
      </w:r>
    </w:p>
    <w:p w:rsidR="004537B1" w:rsidRDefault="004537B1">
      <w:pPr>
        <w:widowControl w:val="0"/>
        <w:numPr>
          <w:ilvl w:val="1"/>
          <w:numId w:val="3"/>
        </w:numPr>
        <w:tabs>
          <w:tab w:val="left" w:pos="1050"/>
        </w:tabs>
        <w:autoSpaceDE w:val="0"/>
        <w:autoSpaceDN w:val="0"/>
        <w:adjustRightInd w:val="0"/>
        <w:spacing w:after="0" w:line="240" w:lineRule="auto"/>
        <w:jc w:val="both"/>
        <w:rPr>
          <w:rFonts w:ascii="Times New Roman" w:hAnsi="Times New Roman"/>
          <w:color w:val="000000"/>
          <w:sz w:val="24"/>
          <w:szCs w:val="24"/>
        </w:rPr>
      </w:pPr>
      <w:bookmarkStart w:id="69" w:name="bookmark89"/>
      <w:bookmarkEnd w:id="69"/>
      <w:r>
        <w:rPr>
          <w:rFonts w:ascii="Times New Roman" w:hAnsi="Times New Roman"/>
          <w:color w:val="000000"/>
          <w:sz w:val="24"/>
          <w:szCs w:val="24"/>
        </w:rPr>
        <w:t>Mijoz Bankka taqdim etilgan hujjatlarda ko‘rsatilgan ma'lumotlarning haqqoniyligi hamda mablag‘larning to‘g‘ri joylashtirilishi va Hisobvaraq bo‘yicha amaliyotlar o‘tkazilishi uchun to‘liq javobgardir.</w:t>
      </w:r>
    </w:p>
    <w:p w:rsidR="004537B1" w:rsidRDefault="004537B1">
      <w:pPr>
        <w:widowControl w:val="0"/>
        <w:numPr>
          <w:ilvl w:val="1"/>
          <w:numId w:val="3"/>
        </w:numPr>
        <w:tabs>
          <w:tab w:val="left" w:pos="1050"/>
        </w:tabs>
        <w:autoSpaceDE w:val="0"/>
        <w:autoSpaceDN w:val="0"/>
        <w:adjustRightInd w:val="0"/>
        <w:spacing w:after="0" w:line="240" w:lineRule="auto"/>
        <w:jc w:val="both"/>
        <w:rPr>
          <w:rFonts w:ascii="Times New Roman" w:hAnsi="Times New Roman"/>
          <w:color w:val="000000"/>
          <w:sz w:val="24"/>
          <w:szCs w:val="24"/>
        </w:rPr>
      </w:pPr>
      <w:bookmarkStart w:id="70" w:name="bookmark90"/>
      <w:bookmarkEnd w:id="70"/>
      <w:r>
        <w:rPr>
          <w:rFonts w:ascii="Times New Roman" w:hAnsi="Times New Roman"/>
          <w:color w:val="000000"/>
          <w:sz w:val="24"/>
          <w:szCs w:val="24"/>
        </w:rPr>
        <w:t>Mijozga berilishi kerak bo‘lgan pul mablag‘larining o‘z vaqtida o‘tkazilmaganligi yoki noto‘g‘ri o‘tkazilganligi uchun Bank qonunchilikka muvofiq javobgar bo‘ladi.</w:t>
      </w:r>
    </w:p>
    <w:p w:rsidR="004537B1" w:rsidRPr="003E1033" w:rsidRDefault="004537B1">
      <w:pPr>
        <w:widowControl w:val="0"/>
        <w:numPr>
          <w:ilvl w:val="1"/>
          <w:numId w:val="3"/>
        </w:numPr>
        <w:tabs>
          <w:tab w:val="left" w:pos="1215"/>
        </w:tabs>
        <w:autoSpaceDE w:val="0"/>
        <w:autoSpaceDN w:val="0"/>
        <w:adjustRightInd w:val="0"/>
        <w:spacing w:after="255" w:line="240" w:lineRule="auto"/>
        <w:jc w:val="both"/>
        <w:rPr>
          <w:rFonts w:ascii="Times New Roman" w:hAnsi="Times New Roman"/>
          <w:color w:val="000000"/>
          <w:sz w:val="24"/>
          <w:szCs w:val="24"/>
          <w:lang w:val="en-US"/>
        </w:rPr>
      </w:pPr>
      <w:bookmarkStart w:id="71" w:name="bookmark91"/>
      <w:bookmarkEnd w:id="71"/>
      <w:r w:rsidRPr="003E1033">
        <w:rPr>
          <w:rFonts w:ascii="Times New Roman" w:hAnsi="Times New Roman"/>
          <w:color w:val="000000"/>
          <w:sz w:val="24"/>
          <w:szCs w:val="24"/>
          <w:lang w:val="en-US"/>
        </w:rPr>
        <w:t>Boshqa hollarda taraflarning javobgarligi qonunchilikda belgilangan tartibda yuzaga keladi.</w:t>
      </w:r>
    </w:p>
    <w:p w:rsidR="004537B1" w:rsidRPr="003E1033" w:rsidRDefault="004537B1">
      <w:pPr>
        <w:widowControl w:val="0"/>
        <w:numPr>
          <w:ilvl w:val="1"/>
          <w:numId w:val="3"/>
        </w:numPr>
        <w:tabs>
          <w:tab w:val="left" w:pos="1035"/>
        </w:tabs>
        <w:autoSpaceDE w:val="0"/>
        <w:autoSpaceDN w:val="0"/>
        <w:adjustRightInd w:val="0"/>
        <w:spacing w:after="0" w:line="240" w:lineRule="auto"/>
        <w:jc w:val="both"/>
        <w:rPr>
          <w:rFonts w:ascii="Times New Roman" w:hAnsi="Times New Roman"/>
          <w:color w:val="000000"/>
          <w:sz w:val="24"/>
          <w:szCs w:val="24"/>
          <w:lang w:val="en-US"/>
        </w:rPr>
      </w:pPr>
      <w:bookmarkStart w:id="72" w:name="bookmark92"/>
      <w:bookmarkEnd w:id="72"/>
      <w:r w:rsidRPr="003E1033">
        <w:rPr>
          <w:rFonts w:ascii="Times New Roman" w:hAnsi="Times New Roman"/>
          <w:color w:val="000000"/>
          <w:sz w:val="24"/>
          <w:szCs w:val="24"/>
          <w:lang w:val="en-US"/>
        </w:rPr>
        <w:t>Shartnomani bajarish uchun ahamiyatga ega bo‘lgan holatlar, shuningdek Hisobvaraqqa noto‘g‘ri o‘tkazilgan pul mablag‘lari, ilgari Bankka ma'lum qilingan ma'lumotlarning o‘zgargani, vakil vakolatlari tugatilganligi haqida Bank o‘z vaqtida yozma xabardor qilinmagan/to‘liq xabardor qilinmagan hollarda salbiy oqibatlar ehtimoli uchun javobgarlik to‘liq holda Mijozga yuklatiladi.</w:t>
      </w:r>
    </w:p>
    <w:p w:rsidR="004537B1" w:rsidRPr="003E1033" w:rsidRDefault="004537B1">
      <w:pPr>
        <w:widowControl w:val="0"/>
        <w:numPr>
          <w:ilvl w:val="1"/>
          <w:numId w:val="3"/>
        </w:numPr>
        <w:tabs>
          <w:tab w:val="left" w:pos="1035"/>
        </w:tabs>
        <w:autoSpaceDE w:val="0"/>
        <w:autoSpaceDN w:val="0"/>
        <w:adjustRightInd w:val="0"/>
        <w:spacing w:after="0" w:line="240" w:lineRule="auto"/>
        <w:jc w:val="both"/>
        <w:rPr>
          <w:rFonts w:ascii="Times New Roman" w:hAnsi="Times New Roman"/>
          <w:color w:val="000000"/>
          <w:sz w:val="24"/>
          <w:szCs w:val="24"/>
          <w:lang w:val="en-US"/>
        </w:rPr>
      </w:pPr>
      <w:bookmarkStart w:id="73" w:name="bookmark93"/>
      <w:bookmarkEnd w:id="73"/>
      <w:r w:rsidRPr="003E1033">
        <w:rPr>
          <w:rFonts w:ascii="Times New Roman" w:hAnsi="Times New Roman"/>
          <w:color w:val="000000"/>
          <w:sz w:val="24"/>
          <w:szCs w:val="24"/>
          <w:lang w:val="en-US"/>
        </w:rPr>
        <w:t>Mijoz Bankka qonunchilik talablariga muvofiq bo‘lmagan hujjatlarni taqdim etganda, shuningdek Bank yoki Mijoz hisobvaraqlari bo‘yicha amaliyotlar qonunchilikda belgilangan tartibda to‘xtatib qo‘yilganda Bank mazkur Shartnoma bo‘yicha o‘z majburiyatlarini bajarmaganligi yoki lozim tarzda bajarmaganligi uchun jarima sanksiyalarini to‘lashdan ozod etiladi.</w:t>
      </w:r>
    </w:p>
    <w:p w:rsidR="004537B1" w:rsidRPr="003E1033" w:rsidRDefault="004537B1">
      <w:pPr>
        <w:widowControl w:val="0"/>
        <w:numPr>
          <w:ilvl w:val="1"/>
          <w:numId w:val="3"/>
        </w:numPr>
        <w:tabs>
          <w:tab w:val="left" w:pos="1035"/>
        </w:tabs>
        <w:autoSpaceDE w:val="0"/>
        <w:autoSpaceDN w:val="0"/>
        <w:adjustRightInd w:val="0"/>
        <w:spacing w:after="255" w:line="240" w:lineRule="auto"/>
        <w:jc w:val="both"/>
        <w:rPr>
          <w:rFonts w:ascii="Times New Roman" w:hAnsi="Times New Roman"/>
          <w:color w:val="000000"/>
          <w:sz w:val="24"/>
          <w:szCs w:val="24"/>
          <w:lang w:val="en-US"/>
        </w:rPr>
      </w:pPr>
      <w:bookmarkStart w:id="74" w:name="bookmark94"/>
      <w:bookmarkEnd w:id="74"/>
      <w:r w:rsidRPr="003E1033">
        <w:rPr>
          <w:rFonts w:ascii="Times New Roman" w:hAnsi="Times New Roman"/>
          <w:color w:val="000000"/>
          <w:sz w:val="24"/>
          <w:szCs w:val="24"/>
          <w:lang w:val="en-US"/>
        </w:rPr>
        <w:t>Shartnoma bo‘yicha majburiyatlarni O‘zbekiston Respublikasining vakolatli idoralari va tashkilotlari tomonidan tasdiqlangan yengib bo‘lmaydigan kuchlar (fors-major) holatlari yuzaga kelishi oqibatida bajarish (lozim darajada bajarish) imkoni bo‘lmaganda har ikkala Taraf  javobgarlikdan ozod etiladi. Bunday holatlarga: harbiy harakatlar, tabiiy va boshqa ofatlar/rasmiy shunday deb tan olingan xodisalar; banklararo elektron to‘lovlar tizimining izdan chiqishi ehtimoli; davlat va ijroiya hokimiyatining Shartnoma shartlarini bajarishni imkonsiz qilib qo‘yadigan hujjatlari kiradi.</w:t>
      </w:r>
    </w:p>
    <w:p w:rsidR="004537B1" w:rsidRPr="003E1033" w:rsidRDefault="004537B1">
      <w:pPr>
        <w:keepNext/>
        <w:keepLines/>
        <w:widowControl w:val="0"/>
        <w:numPr>
          <w:ilvl w:val="0"/>
          <w:numId w:val="3"/>
        </w:numPr>
        <w:tabs>
          <w:tab w:val="left" w:pos="300"/>
        </w:tabs>
        <w:autoSpaceDE w:val="0"/>
        <w:autoSpaceDN w:val="0"/>
        <w:adjustRightInd w:val="0"/>
        <w:spacing w:after="255" w:line="240" w:lineRule="auto"/>
        <w:jc w:val="center"/>
        <w:rPr>
          <w:rFonts w:ascii="Times New Roman" w:hAnsi="Times New Roman"/>
          <w:b/>
          <w:bCs/>
          <w:color w:val="000000"/>
          <w:sz w:val="24"/>
          <w:szCs w:val="24"/>
          <w:lang w:val="en-US"/>
        </w:rPr>
      </w:pPr>
      <w:bookmarkStart w:id="75" w:name="bookmark98"/>
      <w:bookmarkEnd w:id="75"/>
      <w:r w:rsidRPr="003E1033">
        <w:rPr>
          <w:rFonts w:ascii="Times New Roman" w:hAnsi="Times New Roman"/>
          <w:b/>
          <w:bCs/>
          <w:color w:val="000000"/>
          <w:sz w:val="24"/>
          <w:szCs w:val="24"/>
          <w:lang w:val="en-US"/>
        </w:rPr>
        <w:t>Shartnomaning amal qilish muddati va bekor qilish tartibi</w:t>
      </w:r>
    </w:p>
    <w:p w:rsidR="004537B1" w:rsidRPr="003E1033" w:rsidRDefault="004537B1">
      <w:pPr>
        <w:widowControl w:val="0"/>
        <w:numPr>
          <w:ilvl w:val="1"/>
          <w:numId w:val="3"/>
        </w:numPr>
        <w:tabs>
          <w:tab w:val="left" w:pos="1035"/>
        </w:tabs>
        <w:autoSpaceDE w:val="0"/>
        <w:autoSpaceDN w:val="0"/>
        <w:adjustRightInd w:val="0"/>
        <w:spacing w:after="0" w:line="240" w:lineRule="auto"/>
        <w:jc w:val="both"/>
        <w:rPr>
          <w:rFonts w:ascii="Times New Roman" w:hAnsi="Times New Roman"/>
          <w:color w:val="000000"/>
          <w:sz w:val="24"/>
          <w:szCs w:val="24"/>
          <w:lang w:val="en-US"/>
        </w:rPr>
      </w:pPr>
      <w:bookmarkStart w:id="76" w:name="bookmark99"/>
      <w:bookmarkEnd w:id="76"/>
      <w:r w:rsidRPr="003E1033">
        <w:rPr>
          <w:rFonts w:ascii="Times New Roman" w:hAnsi="Times New Roman"/>
          <w:color w:val="000000"/>
          <w:sz w:val="24"/>
          <w:szCs w:val="24"/>
          <w:lang w:val="en-US"/>
        </w:rPr>
        <w:t>Mazkur Shartnoma uning 1.4-bandida ko‘rsatilgan paytdan boshlab kuchga kiradi va nomuayyan vaqt davomida amal qiladi.</w:t>
      </w:r>
    </w:p>
    <w:p w:rsidR="004537B1" w:rsidRPr="003E1033" w:rsidRDefault="004537B1">
      <w:pPr>
        <w:widowControl w:val="0"/>
        <w:numPr>
          <w:ilvl w:val="1"/>
          <w:numId w:val="3"/>
        </w:numPr>
        <w:tabs>
          <w:tab w:val="left" w:pos="1035"/>
        </w:tabs>
        <w:autoSpaceDE w:val="0"/>
        <w:autoSpaceDN w:val="0"/>
        <w:adjustRightInd w:val="0"/>
        <w:spacing w:after="0" w:line="240" w:lineRule="auto"/>
        <w:jc w:val="both"/>
        <w:rPr>
          <w:rFonts w:ascii="Times New Roman" w:hAnsi="Times New Roman"/>
          <w:color w:val="000000"/>
          <w:sz w:val="24"/>
          <w:szCs w:val="24"/>
          <w:lang w:val="en-US"/>
        </w:rPr>
      </w:pPr>
      <w:bookmarkStart w:id="77" w:name="bookmark100"/>
      <w:bookmarkEnd w:id="77"/>
      <w:r w:rsidRPr="003E1033">
        <w:rPr>
          <w:rFonts w:ascii="Times New Roman" w:hAnsi="Times New Roman"/>
          <w:color w:val="000000"/>
          <w:sz w:val="24"/>
          <w:szCs w:val="24"/>
          <w:lang w:val="en-US"/>
        </w:rPr>
        <w:t>Shartnoma Mijozning arizasiga ko‘ra istalgan paytda bekor qilinishi va Hisobvaraq yopilishi mumkin.</w:t>
      </w:r>
    </w:p>
    <w:p w:rsidR="004537B1" w:rsidRPr="003E1033" w:rsidRDefault="004537B1">
      <w:pPr>
        <w:widowControl w:val="0"/>
        <w:numPr>
          <w:ilvl w:val="1"/>
          <w:numId w:val="3"/>
        </w:numPr>
        <w:tabs>
          <w:tab w:val="left" w:pos="1035"/>
        </w:tabs>
        <w:autoSpaceDE w:val="0"/>
        <w:autoSpaceDN w:val="0"/>
        <w:adjustRightInd w:val="0"/>
        <w:spacing w:after="0" w:line="240" w:lineRule="auto"/>
        <w:jc w:val="both"/>
        <w:rPr>
          <w:rFonts w:ascii="Times New Roman" w:hAnsi="Times New Roman"/>
          <w:color w:val="000000"/>
          <w:sz w:val="24"/>
          <w:szCs w:val="24"/>
          <w:lang w:val="en-US"/>
        </w:rPr>
      </w:pPr>
      <w:bookmarkStart w:id="78" w:name="bookmark101"/>
      <w:bookmarkEnd w:id="78"/>
      <w:r w:rsidRPr="003E1033">
        <w:rPr>
          <w:rFonts w:ascii="Times New Roman" w:hAnsi="Times New Roman"/>
          <w:color w:val="000000"/>
          <w:sz w:val="24"/>
          <w:szCs w:val="24"/>
          <w:lang w:val="en-US"/>
        </w:rPr>
        <w:t>Mijozning bevosita Bankka murojaat qilishi yo‘li bilan hisobvaraqni yopishda hisobvaraqdagi pul mablag‘lari qoldig‘i, Bank oldida qarzdorlik bo‘lmasa, Mijozga beriladi yoxud uning ko‘rsatmasiga ko‘ra boshqa hisobvaraqqa mijozdan tegishli yozma ariza olingan  kundan keyingi kundan kechiktirmasdan  o‘tkaziladi.</w:t>
      </w:r>
    </w:p>
    <w:p w:rsidR="004537B1" w:rsidRPr="003E1033" w:rsidRDefault="004537B1">
      <w:pPr>
        <w:widowControl w:val="0"/>
        <w:autoSpaceDE w:val="0"/>
        <w:autoSpaceDN w:val="0"/>
        <w:adjustRightInd w:val="0"/>
        <w:spacing w:after="0" w:line="240" w:lineRule="auto"/>
        <w:ind w:firstLine="585"/>
        <w:jc w:val="both"/>
        <w:rPr>
          <w:rFonts w:ascii="Times New Roman" w:hAnsi="Times New Roman"/>
          <w:color w:val="000000"/>
          <w:sz w:val="24"/>
          <w:szCs w:val="24"/>
          <w:lang w:val="en-US"/>
        </w:rPr>
      </w:pPr>
      <w:r w:rsidRPr="003E1033">
        <w:rPr>
          <w:rFonts w:ascii="Times New Roman" w:hAnsi="Times New Roman"/>
          <w:color w:val="000000"/>
          <w:sz w:val="24"/>
          <w:szCs w:val="24"/>
          <w:lang w:val="en-US"/>
        </w:rPr>
        <w:t>Mijozga Tizimdan foydalangan holda ochilgan Hisobvaraqni Mijozning o‘zi pul mablag‘larini u Tizimda ko‘rsatgan hisobvaraqqa o‘tkazish yo‘li bilan yopadi.</w:t>
      </w:r>
    </w:p>
    <w:p w:rsidR="004537B1" w:rsidRPr="003E1033" w:rsidRDefault="004537B1">
      <w:pPr>
        <w:widowControl w:val="0"/>
        <w:numPr>
          <w:ilvl w:val="1"/>
          <w:numId w:val="3"/>
        </w:numPr>
        <w:tabs>
          <w:tab w:val="left" w:pos="1035"/>
        </w:tabs>
        <w:autoSpaceDE w:val="0"/>
        <w:autoSpaceDN w:val="0"/>
        <w:adjustRightInd w:val="0"/>
        <w:spacing w:after="0" w:line="240" w:lineRule="auto"/>
        <w:jc w:val="both"/>
        <w:rPr>
          <w:rFonts w:ascii="Times New Roman" w:hAnsi="Times New Roman"/>
          <w:color w:val="000000"/>
          <w:sz w:val="24"/>
          <w:szCs w:val="24"/>
          <w:lang w:val="en-US"/>
        </w:rPr>
      </w:pPr>
      <w:bookmarkStart w:id="79" w:name="bookmark102"/>
      <w:bookmarkEnd w:id="79"/>
      <w:r w:rsidRPr="003E1033">
        <w:rPr>
          <w:rFonts w:ascii="Times New Roman" w:hAnsi="Times New Roman"/>
          <w:color w:val="000000"/>
          <w:sz w:val="24"/>
          <w:szCs w:val="24"/>
          <w:lang w:val="en-US"/>
        </w:rPr>
        <w:t>Omonatning qaytarilishi Bankning barcha mul-mulki bilan ta'minlanadi.</w:t>
      </w:r>
    </w:p>
    <w:p w:rsidR="004537B1" w:rsidRPr="003E1033" w:rsidRDefault="004537B1">
      <w:pPr>
        <w:widowControl w:val="0"/>
        <w:autoSpaceDE w:val="0"/>
        <w:autoSpaceDN w:val="0"/>
        <w:adjustRightInd w:val="0"/>
        <w:spacing w:after="0" w:line="240" w:lineRule="auto"/>
        <w:ind w:firstLine="585"/>
        <w:jc w:val="both"/>
        <w:rPr>
          <w:rFonts w:ascii="Times New Roman" w:hAnsi="Times New Roman"/>
          <w:color w:val="000000"/>
          <w:sz w:val="24"/>
          <w:szCs w:val="24"/>
          <w:lang w:val="en-US"/>
        </w:rPr>
      </w:pPr>
      <w:r w:rsidRPr="003E1033">
        <w:rPr>
          <w:rFonts w:ascii="Times New Roman" w:hAnsi="Times New Roman"/>
          <w:color w:val="000000"/>
          <w:sz w:val="24"/>
          <w:szCs w:val="24"/>
          <w:lang w:val="en-US"/>
        </w:rPr>
        <w:t>O‘zbekiston Respublikasi Prezidentining 2008 yil 28 noyabrdagi PF-4057-sonli «Fuqarolarning O‘zbekiston Respublikasi tijorat banklaridagi omonatlarini himoyalash kafolatlarini ta'minlashga oid qo‘shimcha chora-tadbirlar to‘g‘risida»gi Farmoniga muvofiq  omonatlarning miqdorlaridan qat'i nazar, fuqarolarning tijorat banklari depozit hisobvaraqlaridagi omonatlari bo‘yicha to‘la hajmda haq to‘lash kafolatlanadi.</w:t>
      </w:r>
    </w:p>
    <w:p w:rsidR="004537B1" w:rsidRPr="003E1033" w:rsidRDefault="004537B1">
      <w:pPr>
        <w:widowControl w:val="0"/>
        <w:numPr>
          <w:ilvl w:val="1"/>
          <w:numId w:val="3"/>
        </w:numPr>
        <w:tabs>
          <w:tab w:val="left" w:pos="1035"/>
        </w:tabs>
        <w:autoSpaceDE w:val="0"/>
        <w:autoSpaceDN w:val="0"/>
        <w:adjustRightInd w:val="0"/>
        <w:spacing w:after="0" w:line="240" w:lineRule="auto"/>
        <w:jc w:val="both"/>
        <w:rPr>
          <w:rFonts w:ascii="Times New Roman" w:hAnsi="Times New Roman"/>
          <w:color w:val="000000"/>
          <w:sz w:val="24"/>
          <w:szCs w:val="24"/>
          <w:lang w:val="en-US"/>
        </w:rPr>
      </w:pPr>
      <w:bookmarkStart w:id="80" w:name="bookmark103"/>
      <w:bookmarkEnd w:id="80"/>
      <w:r w:rsidRPr="003E1033">
        <w:rPr>
          <w:rFonts w:ascii="Times New Roman" w:hAnsi="Times New Roman"/>
          <w:color w:val="000000"/>
          <w:sz w:val="24"/>
          <w:szCs w:val="24"/>
          <w:lang w:val="en-US"/>
        </w:rPr>
        <w:t>Bank hisobvarag‘i shartnomasining bekor qilinishi Mijoz Hisobvarag‘ini yopish uchun asos bo‘ladi.</w:t>
      </w:r>
    </w:p>
    <w:p w:rsidR="004537B1" w:rsidRPr="003E1033" w:rsidRDefault="004537B1">
      <w:pPr>
        <w:widowControl w:val="0"/>
        <w:numPr>
          <w:ilvl w:val="1"/>
          <w:numId w:val="3"/>
        </w:numPr>
        <w:tabs>
          <w:tab w:val="left" w:pos="1035"/>
        </w:tabs>
        <w:autoSpaceDE w:val="0"/>
        <w:autoSpaceDN w:val="0"/>
        <w:adjustRightInd w:val="0"/>
        <w:spacing w:after="255" w:line="240" w:lineRule="auto"/>
        <w:jc w:val="both"/>
        <w:rPr>
          <w:rFonts w:ascii="Times New Roman" w:hAnsi="Times New Roman"/>
          <w:color w:val="000000"/>
          <w:sz w:val="24"/>
          <w:szCs w:val="24"/>
          <w:lang w:val="en-US"/>
        </w:rPr>
      </w:pPr>
      <w:bookmarkStart w:id="81" w:name="bookmark104"/>
      <w:bookmarkEnd w:id="81"/>
      <w:r w:rsidRPr="003E1033">
        <w:rPr>
          <w:rFonts w:ascii="Times New Roman" w:hAnsi="Times New Roman"/>
          <w:color w:val="000000"/>
          <w:sz w:val="24"/>
          <w:szCs w:val="24"/>
          <w:lang w:val="en-US"/>
        </w:rPr>
        <w:t>Mazkur Shartnoma qonunchilikda nazarda tutilgan hollarda Bank talabiga ko‘ra bekor qilinishi mumkin.</w:t>
      </w:r>
    </w:p>
    <w:p w:rsidR="004537B1" w:rsidRDefault="004537B1">
      <w:pPr>
        <w:keepNext/>
        <w:keepLines/>
        <w:widowControl w:val="0"/>
        <w:numPr>
          <w:ilvl w:val="0"/>
          <w:numId w:val="3"/>
        </w:numPr>
        <w:tabs>
          <w:tab w:val="left" w:pos="300"/>
        </w:tabs>
        <w:autoSpaceDE w:val="0"/>
        <w:autoSpaceDN w:val="0"/>
        <w:adjustRightInd w:val="0"/>
        <w:spacing w:after="255" w:line="240" w:lineRule="auto"/>
        <w:jc w:val="center"/>
        <w:rPr>
          <w:rFonts w:ascii="Times New Roman" w:hAnsi="Times New Roman"/>
          <w:b/>
          <w:bCs/>
          <w:color w:val="000000"/>
          <w:sz w:val="24"/>
          <w:szCs w:val="24"/>
        </w:rPr>
      </w:pPr>
      <w:bookmarkStart w:id="82" w:name="bookmark108"/>
      <w:bookmarkEnd w:id="82"/>
      <w:r>
        <w:rPr>
          <w:rFonts w:ascii="Times New Roman" w:hAnsi="Times New Roman"/>
          <w:b/>
          <w:bCs/>
          <w:color w:val="000000"/>
          <w:sz w:val="24"/>
          <w:szCs w:val="24"/>
        </w:rPr>
        <w:t>Boshqa shartlar</w:t>
      </w:r>
    </w:p>
    <w:p w:rsidR="004537B1" w:rsidRPr="003E1033" w:rsidRDefault="004537B1">
      <w:pPr>
        <w:widowControl w:val="0"/>
        <w:numPr>
          <w:ilvl w:val="1"/>
          <w:numId w:val="3"/>
        </w:numPr>
        <w:tabs>
          <w:tab w:val="left" w:pos="1215"/>
        </w:tabs>
        <w:autoSpaceDE w:val="0"/>
        <w:autoSpaceDN w:val="0"/>
        <w:adjustRightInd w:val="0"/>
        <w:spacing w:after="0" w:line="240" w:lineRule="auto"/>
        <w:jc w:val="both"/>
        <w:rPr>
          <w:rFonts w:ascii="Times New Roman" w:hAnsi="Times New Roman"/>
          <w:color w:val="000000"/>
          <w:sz w:val="24"/>
          <w:szCs w:val="24"/>
          <w:lang w:val="en-US"/>
        </w:rPr>
      </w:pPr>
      <w:bookmarkStart w:id="83" w:name="bookmark109"/>
      <w:bookmarkEnd w:id="83"/>
      <w:r w:rsidRPr="003E1033">
        <w:rPr>
          <w:rFonts w:ascii="Times New Roman" w:hAnsi="Times New Roman"/>
          <w:color w:val="000000"/>
          <w:sz w:val="24"/>
          <w:szCs w:val="24"/>
          <w:lang w:val="en-US"/>
        </w:rPr>
        <w:t>Mijozning boshqa shaxslar bilan hisob-kitoblari bo‘yicha o‘zaro da'volar Bank ishtirokisiz ko‘rib chiqiladi.</w:t>
      </w:r>
    </w:p>
    <w:p w:rsidR="004537B1" w:rsidRDefault="004537B1">
      <w:pPr>
        <w:widowControl w:val="0"/>
        <w:numPr>
          <w:ilvl w:val="1"/>
          <w:numId w:val="3"/>
        </w:numPr>
        <w:tabs>
          <w:tab w:val="left" w:pos="1035"/>
        </w:tabs>
        <w:autoSpaceDE w:val="0"/>
        <w:autoSpaceDN w:val="0"/>
        <w:adjustRightInd w:val="0"/>
        <w:spacing w:after="255" w:line="240" w:lineRule="auto"/>
        <w:jc w:val="both"/>
        <w:rPr>
          <w:rFonts w:ascii="Times New Roman" w:hAnsi="Times New Roman"/>
          <w:color w:val="000000"/>
          <w:sz w:val="24"/>
          <w:szCs w:val="24"/>
        </w:rPr>
      </w:pPr>
      <w:bookmarkStart w:id="84" w:name="bookmark110"/>
      <w:bookmarkEnd w:id="84"/>
      <w:r w:rsidRPr="003E1033">
        <w:rPr>
          <w:rFonts w:ascii="Times New Roman" w:hAnsi="Times New Roman"/>
          <w:color w:val="000000"/>
          <w:sz w:val="24"/>
          <w:szCs w:val="24"/>
          <w:lang w:val="en-US"/>
        </w:rPr>
        <w:t xml:space="preserve">Mazkur Shartnomani tuzish, bekor qilish, ijro etish munosabati bilan yuzaga keladigan barcha nizolar va kelishmovchiliklarni, xuddi shunday, kelgusida yuzaga kelishi mumkin bo‘lgan har qanday nizolarni Taraflar muzokaralar yo‘li bilan hal qilish majburiyatini oladi. </w:t>
      </w:r>
      <w:r>
        <w:rPr>
          <w:rFonts w:ascii="Times New Roman" w:hAnsi="Times New Roman"/>
          <w:color w:val="000000"/>
          <w:sz w:val="24"/>
          <w:szCs w:val="24"/>
        </w:rPr>
        <w:t>Kelishuvga kelinmagan taqdirda nizo sud tomonidan hal etiladi.</w:t>
      </w:r>
    </w:p>
    <w:p w:rsidR="004537B1" w:rsidRPr="003E1033" w:rsidRDefault="004537B1">
      <w:pPr>
        <w:widowControl w:val="0"/>
        <w:numPr>
          <w:ilvl w:val="1"/>
          <w:numId w:val="3"/>
        </w:numPr>
        <w:tabs>
          <w:tab w:val="left" w:pos="1095"/>
        </w:tabs>
        <w:autoSpaceDE w:val="0"/>
        <w:autoSpaceDN w:val="0"/>
        <w:adjustRightInd w:val="0"/>
        <w:spacing w:after="0" w:line="240" w:lineRule="auto"/>
        <w:rPr>
          <w:rFonts w:ascii="Times New Roman" w:hAnsi="Times New Roman"/>
          <w:color w:val="000000"/>
          <w:sz w:val="24"/>
          <w:szCs w:val="24"/>
          <w:lang w:val="en-US"/>
        </w:rPr>
      </w:pPr>
      <w:bookmarkStart w:id="85" w:name="bookmark111"/>
      <w:bookmarkEnd w:id="85"/>
      <w:r w:rsidRPr="003E1033">
        <w:rPr>
          <w:rFonts w:ascii="Times New Roman" w:hAnsi="Times New Roman"/>
          <w:color w:val="000000"/>
          <w:sz w:val="24"/>
          <w:szCs w:val="24"/>
          <w:lang w:val="en-US"/>
        </w:rPr>
        <w:t>Shartnomada shartlashilmagan barcha masalalarda Taraflar qonunchilikka amal qiladilar.</w:t>
      </w:r>
    </w:p>
    <w:p w:rsidR="004537B1" w:rsidRPr="003E1033" w:rsidRDefault="004537B1">
      <w:pPr>
        <w:widowControl w:val="0"/>
        <w:numPr>
          <w:ilvl w:val="1"/>
          <w:numId w:val="3"/>
        </w:numPr>
        <w:autoSpaceDE w:val="0"/>
        <w:autoSpaceDN w:val="0"/>
        <w:adjustRightInd w:val="0"/>
        <w:spacing w:after="240" w:line="240" w:lineRule="auto"/>
        <w:rPr>
          <w:rFonts w:ascii="Times New Roman" w:hAnsi="Times New Roman"/>
          <w:color w:val="000000"/>
          <w:sz w:val="24"/>
          <w:szCs w:val="24"/>
          <w:lang w:val="en-US"/>
        </w:rPr>
      </w:pPr>
      <w:bookmarkStart w:id="86" w:name="bookmark112"/>
      <w:bookmarkEnd w:id="86"/>
      <w:r w:rsidRPr="003E1033">
        <w:rPr>
          <w:rFonts w:ascii="Times New Roman" w:hAnsi="Times New Roman"/>
          <w:color w:val="000000"/>
          <w:sz w:val="24"/>
          <w:szCs w:val="24"/>
          <w:lang w:val="en-US"/>
        </w:rPr>
        <w:t>Mijoz Tariflar bilan tanishtirildi va rozilik berdi.</w:t>
      </w:r>
    </w:p>
    <w:p w:rsidR="004537B1" w:rsidRDefault="004537B1">
      <w:pPr>
        <w:keepNext/>
        <w:keepLines/>
        <w:widowControl w:val="0"/>
        <w:numPr>
          <w:ilvl w:val="0"/>
          <w:numId w:val="3"/>
        </w:numPr>
        <w:tabs>
          <w:tab w:val="left" w:pos="465"/>
        </w:tabs>
        <w:autoSpaceDE w:val="0"/>
        <w:autoSpaceDN w:val="0"/>
        <w:adjustRightInd w:val="0"/>
        <w:spacing w:after="240" w:line="240" w:lineRule="auto"/>
        <w:jc w:val="center"/>
        <w:rPr>
          <w:rFonts w:ascii="Times New Roman" w:hAnsi="Times New Roman"/>
          <w:b/>
          <w:bCs/>
          <w:color w:val="000000"/>
          <w:sz w:val="24"/>
          <w:szCs w:val="24"/>
        </w:rPr>
      </w:pPr>
      <w:bookmarkStart w:id="87" w:name="bookmark116"/>
      <w:bookmarkEnd w:id="87"/>
      <w:r>
        <w:rPr>
          <w:rFonts w:ascii="Times New Roman" w:hAnsi="Times New Roman"/>
          <w:b/>
          <w:bCs/>
          <w:color w:val="000000"/>
          <w:sz w:val="24"/>
          <w:szCs w:val="24"/>
        </w:rPr>
        <w:t>BANKNING YuRIDIK MANZILI VA ReKVIZITLARI</w:t>
      </w:r>
    </w:p>
    <w:p w:rsidR="004537B1" w:rsidRPr="003E1033" w:rsidRDefault="004537B1">
      <w:pPr>
        <w:widowControl w:val="0"/>
        <w:autoSpaceDE w:val="0"/>
        <w:autoSpaceDN w:val="0"/>
        <w:adjustRightInd w:val="0"/>
        <w:spacing w:after="0" w:line="240" w:lineRule="auto"/>
        <w:jc w:val="center"/>
        <w:rPr>
          <w:rFonts w:ascii="Times New Roman" w:hAnsi="Times New Roman"/>
          <w:color w:val="000000"/>
          <w:sz w:val="24"/>
          <w:szCs w:val="24"/>
          <w:lang w:val="en-US"/>
        </w:rPr>
      </w:pPr>
      <w:r w:rsidRPr="003E1033">
        <w:rPr>
          <w:rFonts w:ascii="Times New Roman" w:hAnsi="Times New Roman"/>
          <w:b/>
          <w:bCs/>
          <w:color w:val="000000"/>
          <w:sz w:val="24"/>
          <w:szCs w:val="24"/>
          <w:lang w:val="en-US"/>
        </w:rPr>
        <w:t>«Garant bank» AJ</w:t>
      </w:r>
      <w:r w:rsidRPr="003E1033">
        <w:rPr>
          <w:rFonts w:ascii="Times New Roman" w:hAnsi="Times New Roman"/>
          <w:b/>
          <w:bCs/>
          <w:color w:val="000000"/>
          <w:sz w:val="24"/>
          <w:szCs w:val="24"/>
          <w:lang w:val="en-US"/>
        </w:rPr>
        <w:br/>
        <w:t xml:space="preserve">Manzil: </w:t>
      </w:r>
      <w:r w:rsidRPr="003E1033">
        <w:rPr>
          <w:rFonts w:ascii="Times New Roman" w:hAnsi="Times New Roman"/>
          <w:color w:val="000000"/>
          <w:sz w:val="24"/>
          <w:szCs w:val="24"/>
          <w:lang w:val="en-US"/>
        </w:rPr>
        <w:t>Toshkent sh., Mirobod tumani,</w:t>
      </w:r>
      <w:r w:rsidRPr="003E1033">
        <w:rPr>
          <w:rFonts w:ascii="Times New Roman" w:hAnsi="Times New Roman"/>
          <w:color w:val="000000"/>
          <w:sz w:val="24"/>
          <w:szCs w:val="24"/>
          <w:lang w:val="en-US"/>
        </w:rPr>
        <w:br/>
        <w:t>Sayid Baraka ko‘chasi, 78</w:t>
      </w:r>
      <w:r w:rsidRPr="003E1033">
        <w:rPr>
          <w:rFonts w:ascii="Times New Roman" w:hAnsi="Times New Roman"/>
          <w:color w:val="000000"/>
          <w:sz w:val="24"/>
          <w:szCs w:val="24"/>
          <w:lang w:val="en-US"/>
        </w:rPr>
        <w:br/>
        <w:t>STIR: 201053901</w:t>
      </w:r>
    </w:p>
    <w:p w:rsidR="004537B1" w:rsidRPr="003E1033" w:rsidRDefault="004537B1">
      <w:pPr>
        <w:widowControl w:val="0"/>
        <w:autoSpaceDE w:val="0"/>
        <w:autoSpaceDN w:val="0"/>
        <w:adjustRightInd w:val="0"/>
        <w:spacing w:after="0" w:line="240" w:lineRule="auto"/>
        <w:jc w:val="center"/>
        <w:rPr>
          <w:rFonts w:ascii="Times New Roman" w:hAnsi="Times New Roman"/>
          <w:color w:val="000000"/>
          <w:sz w:val="24"/>
          <w:szCs w:val="24"/>
          <w:lang w:val="en-US"/>
        </w:rPr>
      </w:pPr>
      <w:r w:rsidRPr="003E1033">
        <w:rPr>
          <w:rFonts w:ascii="Times New Roman" w:hAnsi="Times New Roman"/>
          <w:color w:val="000000"/>
          <w:sz w:val="24"/>
          <w:szCs w:val="24"/>
          <w:lang w:val="en-US"/>
        </w:rPr>
        <w:t xml:space="preserve">IFUT: 64190; </w:t>
      </w:r>
      <w:r w:rsidR="003E1033">
        <w:rPr>
          <w:rFonts w:ascii="Times New Roman" w:hAnsi="Times New Roman"/>
          <w:color w:val="000000"/>
          <w:sz w:val="24"/>
          <w:szCs w:val="24"/>
          <w:lang w:val="en-US"/>
        </w:rPr>
        <w:t>QQS TRR</w:t>
      </w:r>
      <w:r w:rsidRPr="003E1033">
        <w:rPr>
          <w:rFonts w:ascii="Times New Roman" w:hAnsi="Times New Roman"/>
          <w:color w:val="000000"/>
          <w:sz w:val="24"/>
          <w:szCs w:val="24"/>
          <w:lang w:val="en-US"/>
        </w:rPr>
        <w:t>: 326010005501</w:t>
      </w:r>
      <w:r w:rsidRPr="003E1033">
        <w:rPr>
          <w:rFonts w:ascii="Times New Roman" w:hAnsi="Times New Roman"/>
          <w:color w:val="000000"/>
          <w:sz w:val="24"/>
          <w:szCs w:val="24"/>
          <w:lang w:val="en-US"/>
        </w:rPr>
        <w:br/>
        <w:t>Bank rekvizitlari:</w:t>
      </w:r>
    </w:p>
    <w:p w:rsidR="004537B1" w:rsidRPr="003E1033" w:rsidRDefault="004537B1">
      <w:pPr>
        <w:widowControl w:val="0"/>
        <w:autoSpaceDE w:val="0"/>
        <w:autoSpaceDN w:val="0"/>
        <w:adjustRightInd w:val="0"/>
        <w:spacing w:after="0" w:line="240" w:lineRule="auto"/>
        <w:jc w:val="center"/>
        <w:rPr>
          <w:rFonts w:ascii="Times New Roman" w:hAnsi="Times New Roman"/>
          <w:color w:val="000000"/>
          <w:sz w:val="24"/>
          <w:szCs w:val="24"/>
          <w:lang w:val="en-US"/>
        </w:rPr>
      </w:pPr>
      <w:r w:rsidRPr="003E1033">
        <w:rPr>
          <w:rFonts w:ascii="Times New Roman" w:hAnsi="Times New Roman"/>
          <w:color w:val="000000"/>
          <w:sz w:val="24"/>
          <w:szCs w:val="24"/>
          <w:lang w:val="en-US"/>
        </w:rPr>
        <w:t>h/r 19909000100000439039</w:t>
      </w:r>
      <w:r w:rsidRPr="003E1033">
        <w:rPr>
          <w:rFonts w:ascii="Times New Roman" w:hAnsi="Times New Roman"/>
          <w:color w:val="000000"/>
          <w:sz w:val="24"/>
          <w:szCs w:val="24"/>
          <w:lang w:val="en-US"/>
        </w:rPr>
        <w:br/>
        <w:t>MFO: 00439</w:t>
      </w:r>
    </w:p>
    <w:p w:rsidR="004537B1" w:rsidRPr="003E1033" w:rsidRDefault="004537B1">
      <w:pPr>
        <w:widowControl w:val="0"/>
        <w:autoSpaceDE w:val="0"/>
        <w:autoSpaceDN w:val="0"/>
        <w:adjustRightInd w:val="0"/>
        <w:spacing w:after="0" w:line="240" w:lineRule="auto"/>
        <w:ind w:firstLine="405"/>
        <w:rPr>
          <w:rFonts w:ascii="Times New Roman" w:hAnsi="Times New Roman"/>
          <w:color w:val="000000"/>
          <w:sz w:val="24"/>
          <w:szCs w:val="24"/>
          <w:lang w:val="en-US"/>
        </w:rPr>
      </w:pPr>
      <w:r w:rsidRPr="003E1033">
        <w:rPr>
          <w:rFonts w:ascii="Times New Roman" w:hAnsi="Times New Roman"/>
          <w:color w:val="000000"/>
          <w:sz w:val="24"/>
          <w:szCs w:val="24"/>
          <w:lang w:val="en-US"/>
        </w:rPr>
        <w:tab/>
      </w:r>
      <w:r w:rsidRPr="003E1033">
        <w:rPr>
          <w:rFonts w:ascii="Times New Roman" w:hAnsi="Times New Roman"/>
          <w:color w:val="000000"/>
          <w:sz w:val="24"/>
          <w:szCs w:val="24"/>
          <w:lang w:val="en-US"/>
        </w:rPr>
        <w:tab/>
      </w:r>
      <w:r w:rsidRPr="003E1033">
        <w:rPr>
          <w:rFonts w:ascii="Times New Roman" w:hAnsi="Times New Roman"/>
          <w:color w:val="000000"/>
          <w:sz w:val="24"/>
          <w:szCs w:val="24"/>
          <w:lang w:val="en-US"/>
        </w:rPr>
        <w:tab/>
      </w:r>
      <w:r w:rsidRPr="003E1033">
        <w:rPr>
          <w:rFonts w:ascii="Times New Roman" w:hAnsi="Times New Roman"/>
          <w:color w:val="000000"/>
          <w:sz w:val="24"/>
          <w:szCs w:val="24"/>
          <w:lang w:val="en-US"/>
        </w:rPr>
        <w:tab/>
        <w:t xml:space="preserve">         tel.: +998 71 254-24-12</w:t>
      </w:r>
    </w:p>
    <w:p w:rsidR="004537B1" w:rsidRPr="003E1033" w:rsidRDefault="004537B1">
      <w:pPr>
        <w:widowControl w:val="0"/>
        <w:tabs>
          <w:tab w:val="left" w:leader="underscore" w:pos="3540"/>
        </w:tabs>
        <w:autoSpaceDE w:val="0"/>
        <w:autoSpaceDN w:val="0"/>
        <w:adjustRightInd w:val="0"/>
        <w:spacing w:after="0" w:line="240" w:lineRule="auto"/>
        <w:jc w:val="center"/>
        <w:rPr>
          <w:rFonts w:ascii="Times New Roman" w:hAnsi="Times New Roman"/>
          <w:color w:val="000000"/>
          <w:sz w:val="24"/>
          <w:szCs w:val="24"/>
          <w:lang w:val="en-US"/>
        </w:rPr>
      </w:pPr>
    </w:p>
    <w:p w:rsidR="004537B1" w:rsidRPr="003E1033" w:rsidRDefault="004537B1">
      <w:pPr>
        <w:widowControl w:val="0"/>
        <w:tabs>
          <w:tab w:val="left" w:leader="underscore" w:pos="3540"/>
        </w:tabs>
        <w:autoSpaceDE w:val="0"/>
        <w:autoSpaceDN w:val="0"/>
        <w:adjustRightInd w:val="0"/>
        <w:spacing w:after="0" w:line="240" w:lineRule="auto"/>
        <w:jc w:val="center"/>
        <w:rPr>
          <w:rFonts w:ascii="Times New Roman" w:hAnsi="Times New Roman"/>
          <w:color w:val="000000"/>
          <w:sz w:val="24"/>
          <w:szCs w:val="24"/>
          <w:lang w:val="en-US"/>
        </w:rPr>
      </w:pPr>
      <w:r w:rsidRPr="003E1033">
        <w:rPr>
          <w:rFonts w:ascii="Times New Roman" w:hAnsi="Times New Roman"/>
          <w:color w:val="000000"/>
          <w:sz w:val="24"/>
          <w:szCs w:val="24"/>
          <w:lang w:val="en-US"/>
        </w:rPr>
        <w:t>Imzo:</w:t>
      </w:r>
      <w:r w:rsidRPr="003E1033">
        <w:rPr>
          <w:rFonts w:ascii="Times New Roman" w:hAnsi="Times New Roman"/>
          <w:color w:val="000000"/>
          <w:sz w:val="24"/>
          <w:szCs w:val="24"/>
          <w:lang w:val="en-US"/>
        </w:rPr>
        <w:tab/>
      </w:r>
    </w:p>
    <w:p w:rsidR="004537B1" w:rsidRDefault="004537B1">
      <w:pPr>
        <w:widowControl w:val="0"/>
        <w:autoSpaceDE w:val="0"/>
        <w:autoSpaceDN w:val="0"/>
        <w:adjustRightInd w:val="0"/>
        <w:spacing w:after="240" w:line="240" w:lineRule="auto"/>
        <w:ind w:left="4935"/>
        <w:rPr>
          <w:rFonts w:ascii="Times New Roman" w:hAnsi="Times New Roman"/>
          <w:color w:val="000000"/>
          <w:sz w:val="24"/>
          <w:szCs w:val="24"/>
        </w:rPr>
      </w:pPr>
      <w:r>
        <w:rPr>
          <w:rFonts w:ascii="Times New Roman" w:hAnsi="Times New Roman"/>
          <w:color w:val="000000"/>
          <w:sz w:val="24"/>
          <w:szCs w:val="24"/>
        </w:rPr>
        <w:t>M.O‘.</w:t>
      </w:r>
    </w:p>
    <w:sectPr w:rsidR="004537B1">
      <w:pgSz w:w="11900" w:h="16840"/>
      <w:pgMar w:top="1125" w:right="1102" w:bottom="928" w:left="1669" w:header="697" w:footer="50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54A49"/>
    <w:multiLevelType w:val="multilevel"/>
    <w:tmpl w:val="4EE36474"/>
    <w:lvl w:ilvl="0">
      <w:start w:val="1"/>
      <w:numFmt w:val="decimal"/>
      <w:lvlText w:val="%1."/>
      <w:lvlJc w:val="left"/>
      <w:pPr>
        <w:tabs>
          <w:tab w:val="num" w:pos="0"/>
        </w:tabs>
      </w:pPr>
      <w:rPr>
        <w:rFonts w:ascii="Times New Roman" w:hAnsi="Times New Roman" w:cs="Times New Roman"/>
        <w:b/>
        <w:bCs/>
        <w:color w:val="000000"/>
        <w:sz w:val="24"/>
        <w:szCs w:val="24"/>
      </w:rPr>
    </w:lvl>
    <w:lvl w:ilvl="1">
      <w:start w:val="1"/>
      <w:numFmt w:val="decimal"/>
      <w:lvlText w:val="%1.%2."/>
      <w:lvlJc w:val="left"/>
      <w:pPr>
        <w:tabs>
          <w:tab w:val="num" w:pos="720"/>
        </w:tabs>
        <w:ind w:firstLine="720"/>
      </w:pPr>
      <w:rPr>
        <w:rFonts w:ascii="Times New Roman" w:hAnsi="Times New Roman" w:cs="Times New Roman"/>
        <w:color w:val="000000"/>
        <w:sz w:val="24"/>
        <w:szCs w:val="24"/>
      </w:rPr>
    </w:lvl>
    <w:lvl w:ilvl="2">
      <w:start w:val="1"/>
      <w:numFmt w:val="decimal"/>
      <w:lvlText w:val="%1.%2.%3."/>
      <w:lvlJc w:val="left"/>
      <w:pPr>
        <w:tabs>
          <w:tab w:val="num" w:pos="585"/>
        </w:tabs>
        <w:ind w:firstLine="585"/>
      </w:pPr>
      <w:rPr>
        <w:rFonts w:ascii="Times New Roman" w:hAnsi="Times New Roman" w:cs="Times New Roman"/>
        <w:color w:val="000000"/>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nsid w:val="2677654A"/>
    <w:multiLevelType w:val="multilevel"/>
    <w:tmpl w:val="23EAAC41"/>
    <w:lvl w:ilvl="0">
      <w:numFmt w:val="bullet"/>
      <w:lvlText w:val="-"/>
      <w:lvlJc w:val="left"/>
      <w:pPr>
        <w:tabs>
          <w:tab w:val="num" w:pos="585"/>
        </w:tabs>
        <w:ind w:firstLine="585"/>
      </w:pPr>
      <w:rPr>
        <w:rFonts w:ascii="Times New Roman" w:hAnsi="Times New Roman"/>
        <w:color w:val="000000"/>
        <w:sz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
    <w:nsid w:val="28037F30"/>
    <w:multiLevelType w:val="multilevel"/>
    <w:tmpl w:val="4614596F"/>
    <w:lvl w:ilvl="0">
      <w:start w:val="1"/>
      <w:numFmt w:val="decimal"/>
      <w:lvlText w:val="5.2.%1."/>
      <w:lvlJc w:val="left"/>
      <w:pPr>
        <w:tabs>
          <w:tab w:val="num" w:pos="585"/>
        </w:tabs>
        <w:ind w:firstLine="585"/>
      </w:pPr>
      <w:rPr>
        <w:rFonts w:ascii="Times New Roman" w:hAnsi="Times New Roman" w:cs="Times New Roman"/>
        <w:color w:val="000000"/>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nsid w:val="71AD6C72"/>
    <w:multiLevelType w:val="multilevel"/>
    <w:tmpl w:val="49885016"/>
    <w:lvl w:ilvl="0">
      <w:start w:val="1"/>
      <w:numFmt w:val="decimal"/>
      <w:lvlText w:val="%1)"/>
      <w:lvlJc w:val="left"/>
      <w:pPr>
        <w:tabs>
          <w:tab w:val="num" w:pos="585"/>
        </w:tabs>
        <w:ind w:firstLine="585"/>
      </w:pPr>
      <w:rPr>
        <w:rFonts w:ascii="Times New Roman" w:hAnsi="Times New Roman" w:cs="Times New Roman"/>
        <w:color w:val="000000"/>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33"/>
    <w:rsid w:val="003E1033"/>
    <w:rsid w:val="004537B1"/>
    <w:rsid w:val="0098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CED696-03B7-4ABD-A046-BE5269E4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b.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2369</Words>
  <Characters>13506</Characters>
  <Application>Microsoft Office Word</Application>
  <DocSecurity>0</DocSecurity>
  <Lines>112</Lines>
  <Paragraphs>31</Paragraphs>
  <ScaleCrop>false</ScaleCrop>
  <Company/>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2023-12-20T04:24:00Z</dcterms:created>
  <dcterms:modified xsi:type="dcterms:W3CDTF">2023-12-20T04:24:00Z</dcterms:modified>
</cp:coreProperties>
</file>